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627EF" w14:textId="77777777" w:rsidR="007F2B0A" w:rsidRDefault="00C469DC">
      <w:pPr>
        <w:spacing w:after="67" w:line="259" w:lineRule="auto"/>
        <w:ind w:right="-14"/>
        <w:jc w:val="right"/>
      </w:pPr>
      <w:r>
        <w:t xml:space="preserve">Health &amp; Safety Policy v2.0 </w:t>
      </w:r>
    </w:p>
    <w:p w14:paraId="4456C4CE" w14:textId="77777777" w:rsidR="007F2B0A" w:rsidRDefault="00C469DC">
      <w:pPr>
        <w:spacing w:after="0" w:line="259" w:lineRule="auto"/>
        <w:ind w:left="2335" w:right="0" w:firstLine="0"/>
        <w:jc w:val="right"/>
      </w:pPr>
      <w:r>
        <w:rPr>
          <w:i/>
          <w:sz w:val="21"/>
        </w:rPr>
        <w:t xml:space="preserve"> </w:t>
      </w:r>
    </w:p>
    <w:p w14:paraId="4FC8E987" w14:textId="77777777" w:rsidR="007F2B0A" w:rsidRDefault="00C469DC">
      <w:pPr>
        <w:spacing w:after="387" w:line="259" w:lineRule="auto"/>
        <w:ind w:left="2335" w:right="0" w:firstLine="0"/>
        <w:jc w:val="left"/>
      </w:pPr>
      <w:r>
        <w:rPr>
          <w:noProof/>
        </w:rPr>
        <w:drawing>
          <wp:inline distT="0" distB="0" distL="0" distR="0" wp14:anchorId="7B8F7A25" wp14:editId="4A4DD88C">
            <wp:extent cx="2868168" cy="1097280"/>
            <wp:effectExtent l="0" t="0" r="0" b="0"/>
            <wp:docPr id="44285" name="Picture 44285"/>
            <wp:cNvGraphicFramePr/>
            <a:graphic xmlns:a="http://schemas.openxmlformats.org/drawingml/2006/main">
              <a:graphicData uri="http://schemas.openxmlformats.org/drawingml/2006/picture">
                <pic:pic xmlns:pic="http://schemas.openxmlformats.org/drawingml/2006/picture">
                  <pic:nvPicPr>
                    <pic:cNvPr id="44285" name="Picture 44285"/>
                    <pic:cNvPicPr/>
                  </pic:nvPicPr>
                  <pic:blipFill>
                    <a:blip r:embed="rId7"/>
                    <a:stretch>
                      <a:fillRect/>
                    </a:stretch>
                  </pic:blipFill>
                  <pic:spPr>
                    <a:xfrm>
                      <a:off x="0" y="0"/>
                      <a:ext cx="2868168" cy="1097280"/>
                    </a:xfrm>
                    <a:prstGeom prst="rect">
                      <a:avLst/>
                    </a:prstGeom>
                  </pic:spPr>
                </pic:pic>
              </a:graphicData>
            </a:graphic>
          </wp:inline>
        </w:drawing>
      </w:r>
    </w:p>
    <w:p w14:paraId="69B3BFF3" w14:textId="77777777" w:rsidR="007F2B0A" w:rsidRDefault="00C469DC">
      <w:pPr>
        <w:spacing w:after="0" w:line="259" w:lineRule="auto"/>
        <w:ind w:left="91" w:right="0" w:firstLine="0"/>
        <w:jc w:val="center"/>
      </w:pPr>
      <w:r>
        <w:rPr>
          <w:b/>
          <w:sz w:val="52"/>
        </w:rPr>
        <w:t xml:space="preserve"> </w:t>
      </w:r>
    </w:p>
    <w:p w14:paraId="2FD7BA4D" w14:textId="77777777" w:rsidR="007F2B0A" w:rsidRDefault="00C469DC">
      <w:pPr>
        <w:spacing w:after="0" w:line="259" w:lineRule="auto"/>
        <w:ind w:left="91" w:right="0" w:firstLine="0"/>
        <w:jc w:val="center"/>
      </w:pPr>
      <w:r>
        <w:rPr>
          <w:b/>
          <w:sz w:val="52"/>
        </w:rPr>
        <w:t xml:space="preserve"> </w:t>
      </w:r>
    </w:p>
    <w:p w14:paraId="0212DA78" w14:textId="77777777" w:rsidR="007F2B0A" w:rsidRDefault="00C469DC">
      <w:pPr>
        <w:spacing w:after="0" w:line="259" w:lineRule="auto"/>
        <w:ind w:left="91" w:right="0" w:firstLine="0"/>
        <w:jc w:val="center"/>
      </w:pPr>
      <w:r>
        <w:rPr>
          <w:b/>
          <w:sz w:val="52"/>
        </w:rPr>
        <w:t xml:space="preserve"> </w:t>
      </w:r>
    </w:p>
    <w:p w14:paraId="2853CD71" w14:textId="77777777" w:rsidR="007F2B0A" w:rsidRDefault="00C469DC">
      <w:pPr>
        <w:spacing w:after="0" w:line="259" w:lineRule="auto"/>
        <w:ind w:left="91" w:right="0" w:firstLine="0"/>
        <w:jc w:val="center"/>
      </w:pPr>
      <w:r>
        <w:rPr>
          <w:b/>
          <w:sz w:val="52"/>
        </w:rPr>
        <w:t xml:space="preserve"> </w:t>
      </w:r>
    </w:p>
    <w:p w14:paraId="31FD2319" w14:textId="77777777" w:rsidR="007F2B0A" w:rsidRDefault="00C469DC">
      <w:pPr>
        <w:spacing w:after="0" w:line="259" w:lineRule="auto"/>
        <w:ind w:left="91" w:right="0" w:firstLine="0"/>
        <w:jc w:val="center"/>
      </w:pPr>
      <w:r>
        <w:rPr>
          <w:b/>
          <w:sz w:val="52"/>
        </w:rPr>
        <w:t xml:space="preserve"> </w:t>
      </w:r>
    </w:p>
    <w:p w14:paraId="573845A8" w14:textId="77777777" w:rsidR="007F2B0A" w:rsidRDefault="00C469DC">
      <w:pPr>
        <w:spacing w:after="137" w:line="259" w:lineRule="auto"/>
        <w:ind w:left="91" w:right="0" w:firstLine="0"/>
        <w:jc w:val="center"/>
      </w:pPr>
      <w:r>
        <w:rPr>
          <w:b/>
          <w:sz w:val="52"/>
        </w:rPr>
        <w:t xml:space="preserve"> </w:t>
      </w:r>
    </w:p>
    <w:p w14:paraId="24D51420" w14:textId="77777777" w:rsidR="007F2B0A" w:rsidRDefault="00C469DC">
      <w:pPr>
        <w:tabs>
          <w:tab w:val="center" w:pos="4750"/>
          <w:tab w:val="center" w:pos="7502"/>
        </w:tabs>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27795D7C" wp14:editId="760423BA">
                <wp:simplePos x="0" y="0"/>
                <wp:positionH relativeFrom="column">
                  <wp:posOffset>466344</wp:posOffset>
                </wp:positionH>
                <wp:positionV relativeFrom="paragraph">
                  <wp:posOffset>-111843</wp:posOffset>
                </wp:positionV>
                <wp:extent cx="5259324" cy="1376172"/>
                <wp:effectExtent l="0" t="0" r="0" b="0"/>
                <wp:wrapNone/>
                <wp:docPr id="34892" name="Group 34892"/>
                <wp:cNvGraphicFramePr/>
                <a:graphic xmlns:a="http://schemas.openxmlformats.org/drawingml/2006/main">
                  <a:graphicData uri="http://schemas.microsoft.com/office/word/2010/wordprocessingGroup">
                    <wpg:wgp>
                      <wpg:cNvGrpSpPr/>
                      <wpg:grpSpPr>
                        <a:xfrm>
                          <a:off x="0" y="0"/>
                          <a:ext cx="5259324" cy="1376172"/>
                          <a:chOff x="0" y="0"/>
                          <a:chExt cx="5259324" cy="1376172"/>
                        </a:xfrm>
                      </wpg:grpSpPr>
                      <pic:pic xmlns:pic="http://schemas.openxmlformats.org/drawingml/2006/picture">
                        <pic:nvPicPr>
                          <pic:cNvPr id="35" name="Picture 35"/>
                          <pic:cNvPicPr/>
                        </pic:nvPicPr>
                        <pic:blipFill>
                          <a:blip r:embed="rId8"/>
                          <a:stretch>
                            <a:fillRect/>
                          </a:stretch>
                        </pic:blipFill>
                        <pic:spPr>
                          <a:xfrm>
                            <a:off x="50292" y="50292"/>
                            <a:ext cx="5209032" cy="1325880"/>
                          </a:xfrm>
                          <a:prstGeom prst="rect">
                            <a:avLst/>
                          </a:prstGeom>
                        </pic:spPr>
                      </pic:pic>
                      <pic:pic xmlns:pic="http://schemas.openxmlformats.org/drawingml/2006/picture">
                        <pic:nvPicPr>
                          <pic:cNvPr id="37" name="Picture 37"/>
                          <pic:cNvPicPr/>
                        </pic:nvPicPr>
                        <pic:blipFill>
                          <a:blip r:embed="rId9"/>
                          <a:stretch>
                            <a:fillRect/>
                          </a:stretch>
                        </pic:blipFill>
                        <pic:spPr>
                          <a:xfrm>
                            <a:off x="59436" y="106680"/>
                            <a:ext cx="5190744" cy="1216152"/>
                          </a:xfrm>
                          <a:prstGeom prst="rect">
                            <a:avLst/>
                          </a:prstGeom>
                        </pic:spPr>
                      </pic:pic>
                      <wps:wsp>
                        <wps:cNvPr id="46085" name="Shape 46085"/>
                        <wps:cNvSpPr/>
                        <wps:spPr>
                          <a:xfrm>
                            <a:off x="0" y="0"/>
                            <a:ext cx="5092700" cy="1209675"/>
                          </a:xfrm>
                          <a:custGeom>
                            <a:avLst/>
                            <a:gdLst/>
                            <a:ahLst/>
                            <a:cxnLst/>
                            <a:rect l="0" t="0" r="0" b="0"/>
                            <a:pathLst>
                              <a:path w="5092700" h="1209675">
                                <a:moveTo>
                                  <a:pt x="0" y="0"/>
                                </a:moveTo>
                                <a:lnTo>
                                  <a:pt x="5092700" y="0"/>
                                </a:lnTo>
                                <a:lnTo>
                                  <a:pt x="5092700" y="1209675"/>
                                </a:lnTo>
                                <a:lnTo>
                                  <a:pt x="0" y="1209675"/>
                                </a:lnTo>
                                <a:lnTo>
                                  <a:pt x="0" y="0"/>
                                </a:lnTo>
                              </a:path>
                            </a:pathLst>
                          </a:custGeom>
                          <a:ln w="0" cap="flat">
                            <a:miter lim="127000"/>
                          </a:ln>
                        </wps:spPr>
                        <wps:style>
                          <a:lnRef idx="0">
                            <a:srgbClr val="000000">
                              <a:alpha val="0"/>
                            </a:srgbClr>
                          </a:lnRef>
                          <a:fillRef idx="1">
                            <a:srgbClr val="DCE6F2"/>
                          </a:fillRef>
                          <a:effectRef idx="0">
                            <a:scrgbClr r="0" g="0" b="0"/>
                          </a:effectRef>
                          <a:fontRef idx="none"/>
                        </wps:style>
                        <wps:bodyPr/>
                      </wps:wsp>
                      <wps:wsp>
                        <wps:cNvPr id="39" name="Shape 39"/>
                        <wps:cNvSpPr/>
                        <wps:spPr>
                          <a:xfrm>
                            <a:off x="0" y="0"/>
                            <a:ext cx="5092700" cy="1209675"/>
                          </a:xfrm>
                          <a:custGeom>
                            <a:avLst/>
                            <a:gdLst/>
                            <a:ahLst/>
                            <a:cxnLst/>
                            <a:rect l="0" t="0" r="0" b="0"/>
                            <a:pathLst>
                              <a:path w="5092700" h="1209675">
                                <a:moveTo>
                                  <a:pt x="0" y="1209675"/>
                                </a:moveTo>
                                <a:lnTo>
                                  <a:pt x="5092700" y="1209675"/>
                                </a:lnTo>
                                <a:lnTo>
                                  <a:pt x="5092700" y="0"/>
                                </a:lnTo>
                                <a:lnTo>
                                  <a:pt x="0" y="0"/>
                                </a:lnTo>
                                <a:close/>
                              </a:path>
                            </a:pathLst>
                          </a:custGeom>
                          <a:ln w="9525" cap="flat">
                            <a:miter lim="127000"/>
                          </a:ln>
                        </wps:spPr>
                        <wps:style>
                          <a:lnRef idx="1">
                            <a:srgbClr val="376092"/>
                          </a:lnRef>
                          <a:fillRef idx="0">
                            <a:srgbClr val="000000">
                              <a:alpha val="0"/>
                            </a:srgbClr>
                          </a:fillRef>
                          <a:effectRef idx="0">
                            <a:scrgbClr r="0" g="0" b="0"/>
                          </a:effectRef>
                          <a:fontRef idx="none"/>
                        </wps:style>
                        <wps:bodyPr/>
                      </wps:wsp>
                      <pic:pic xmlns:pic="http://schemas.openxmlformats.org/drawingml/2006/picture">
                        <pic:nvPicPr>
                          <pic:cNvPr id="41" name="Picture 41"/>
                          <pic:cNvPicPr/>
                        </pic:nvPicPr>
                        <pic:blipFill>
                          <a:blip r:embed="rId10"/>
                          <a:stretch>
                            <a:fillRect/>
                          </a:stretch>
                        </pic:blipFill>
                        <pic:spPr>
                          <a:xfrm>
                            <a:off x="4572" y="51816"/>
                            <a:ext cx="5084064" cy="1109472"/>
                          </a:xfrm>
                          <a:prstGeom prst="rect">
                            <a:avLst/>
                          </a:prstGeom>
                        </pic:spPr>
                      </pic:pic>
                    </wpg:wgp>
                  </a:graphicData>
                </a:graphic>
              </wp:anchor>
            </w:drawing>
          </mc:Choice>
          <mc:Fallback xmlns:a="http://schemas.openxmlformats.org/drawingml/2006/main">
            <w:pict>
              <v:group id="Group 34892" style="width:414.12pt;height:108.36pt;position:absolute;z-index:-2147483618;mso-position-horizontal-relative:text;mso-position-horizontal:absolute;margin-left:36.72pt;mso-position-vertical-relative:text;margin-top:-8.80658pt;" coordsize="52593,13761">
                <v:shape id="Picture 35" style="position:absolute;width:52090;height:13258;left:502;top:502;" filled="f">
                  <v:imagedata r:id="rId32"/>
                </v:shape>
                <v:shape id="Picture 37" style="position:absolute;width:51907;height:12161;left:594;top:1066;" filled="f">
                  <v:imagedata r:id="rId33"/>
                </v:shape>
                <v:shape id="Shape 46086" style="position:absolute;width:50927;height:12096;left:0;top:0;" coordsize="5092700,1209675" path="m0,0l5092700,0l5092700,1209675l0,1209675l0,0">
                  <v:stroke weight="0pt" endcap="flat" joinstyle="miter" miterlimit="10" on="false" color="#000000" opacity="0"/>
                  <v:fill on="true" color="#dce6f2"/>
                </v:shape>
                <v:shape id="Shape 39" style="position:absolute;width:50927;height:12096;left:0;top:0;" coordsize="5092700,1209675" path="m0,1209675l5092700,1209675l5092700,0l0,0x">
                  <v:stroke weight="0.75pt" endcap="flat" joinstyle="miter" miterlimit="10" on="true" color="#376092"/>
                  <v:fill on="false" color="#000000" opacity="0"/>
                </v:shape>
                <v:shape id="Picture 41" style="position:absolute;width:50840;height:11094;left:45;top:518;" filled="f">
                  <v:imagedata r:id="rId34"/>
                </v:shape>
              </v:group>
            </w:pict>
          </mc:Fallback>
        </mc:AlternateContent>
      </w:r>
      <w:r>
        <w:rPr>
          <w:rFonts w:ascii="Calibri" w:eastAsia="Calibri" w:hAnsi="Calibri" w:cs="Calibri"/>
        </w:rPr>
        <w:tab/>
      </w:r>
      <w:r>
        <w:rPr>
          <w:rFonts w:ascii="Cambria" w:eastAsia="Cambria" w:hAnsi="Cambria" w:cs="Cambria"/>
          <w:sz w:val="56"/>
        </w:rPr>
        <w:t>Health and Safety Policy</w:t>
      </w:r>
      <w:r>
        <w:rPr>
          <w:b/>
          <w:sz w:val="52"/>
        </w:rPr>
        <w:t xml:space="preserve"> </w:t>
      </w:r>
      <w:r>
        <w:rPr>
          <w:b/>
          <w:sz w:val="52"/>
        </w:rPr>
        <w:tab/>
      </w:r>
      <w:r>
        <w:rPr>
          <w:rFonts w:ascii="Cambria" w:eastAsia="Cambria" w:hAnsi="Cambria" w:cs="Cambria"/>
          <w:sz w:val="56"/>
        </w:rPr>
        <w:t xml:space="preserve"> </w:t>
      </w:r>
    </w:p>
    <w:p w14:paraId="1D71DE27" w14:textId="77777777" w:rsidR="007F2B0A" w:rsidRDefault="00C469DC">
      <w:pPr>
        <w:tabs>
          <w:tab w:val="center" w:pos="4750"/>
          <w:tab w:val="center" w:pos="5497"/>
        </w:tabs>
        <w:spacing w:after="0" w:line="259" w:lineRule="auto"/>
        <w:ind w:left="0" w:right="0" w:firstLine="0"/>
        <w:jc w:val="left"/>
      </w:pPr>
      <w:r>
        <w:rPr>
          <w:rFonts w:ascii="Calibri" w:eastAsia="Calibri" w:hAnsi="Calibri" w:cs="Calibri"/>
        </w:rPr>
        <w:tab/>
      </w:r>
      <w:r>
        <w:rPr>
          <w:rFonts w:ascii="Cambria" w:eastAsia="Cambria" w:hAnsi="Cambria" w:cs="Cambria"/>
          <w:sz w:val="40"/>
        </w:rPr>
        <w:t>including</w:t>
      </w:r>
      <w:r>
        <w:rPr>
          <w:b/>
          <w:sz w:val="52"/>
        </w:rPr>
        <w:t xml:space="preserve"> </w:t>
      </w:r>
      <w:r>
        <w:rPr>
          <w:b/>
          <w:sz w:val="52"/>
        </w:rPr>
        <w:tab/>
      </w:r>
      <w:r>
        <w:rPr>
          <w:rFonts w:ascii="Cambria" w:eastAsia="Cambria" w:hAnsi="Cambria" w:cs="Cambria"/>
          <w:sz w:val="40"/>
        </w:rPr>
        <w:t xml:space="preserve"> </w:t>
      </w:r>
    </w:p>
    <w:p w14:paraId="34643F6E" w14:textId="77777777" w:rsidR="007F2B0A" w:rsidRDefault="00C469DC">
      <w:pPr>
        <w:pStyle w:val="Heading1"/>
        <w:tabs>
          <w:tab w:val="center" w:pos="4751"/>
          <w:tab w:val="center" w:pos="7526"/>
        </w:tabs>
        <w:ind w:right="0"/>
        <w:jc w:val="left"/>
      </w:pPr>
      <w:r>
        <w:rPr>
          <w:rFonts w:ascii="Calibri" w:eastAsia="Calibri" w:hAnsi="Calibri" w:cs="Calibri"/>
          <w:sz w:val="22"/>
        </w:rPr>
        <w:tab/>
      </w:r>
      <w:r>
        <w:t>First Aid and Educational Visits</w:t>
      </w:r>
      <w:r>
        <w:rPr>
          <w:rFonts w:ascii="Arial" w:eastAsia="Arial" w:hAnsi="Arial" w:cs="Arial"/>
          <w:b/>
          <w:sz w:val="52"/>
        </w:rPr>
        <w:t xml:space="preserve"> </w:t>
      </w:r>
      <w:r>
        <w:rPr>
          <w:rFonts w:ascii="Arial" w:eastAsia="Arial" w:hAnsi="Arial" w:cs="Arial"/>
          <w:b/>
          <w:sz w:val="52"/>
        </w:rPr>
        <w:tab/>
      </w:r>
      <w:r>
        <w:t xml:space="preserve"> </w:t>
      </w:r>
    </w:p>
    <w:p w14:paraId="04E240D2" w14:textId="77777777" w:rsidR="007F2B0A" w:rsidRDefault="00C469DC">
      <w:pPr>
        <w:spacing w:after="0" w:line="259" w:lineRule="auto"/>
        <w:ind w:left="91" w:right="0" w:firstLine="0"/>
        <w:jc w:val="center"/>
      </w:pPr>
      <w:r>
        <w:rPr>
          <w:b/>
          <w:sz w:val="52"/>
        </w:rPr>
        <w:t xml:space="preserve"> </w:t>
      </w:r>
    </w:p>
    <w:p w14:paraId="76DD744E" w14:textId="77777777" w:rsidR="007F2B0A" w:rsidRDefault="00C469DC">
      <w:pPr>
        <w:spacing w:after="0" w:line="259" w:lineRule="auto"/>
        <w:ind w:left="91" w:right="0" w:firstLine="0"/>
        <w:jc w:val="center"/>
      </w:pPr>
      <w:r>
        <w:rPr>
          <w:b/>
          <w:sz w:val="52"/>
        </w:rPr>
        <w:t xml:space="preserve"> </w:t>
      </w:r>
    </w:p>
    <w:p w14:paraId="28C3C122" w14:textId="77777777" w:rsidR="007F2B0A" w:rsidRDefault="00C469DC">
      <w:pPr>
        <w:spacing w:after="0" w:line="259" w:lineRule="auto"/>
        <w:ind w:left="91" w:right="0" w:firstLine="0"/>
        <w:jc w:val="center"/>
      </w:pPr>
      <w:r>
        <w:rPr>
          <w:b/>
          <w:sz w:val="52"/>
        </w:rPr>
        <w:t xml:space="preserve"> </w:t>
      </w:r>
    </w:p>
    <w:p w14:paraId="78D5054C" w14:textId="77777777" w:rsidR="007F2B0A" w:rsidRDefault="00C469DC">
      <w:pPr>
        <w:spacing w:after="0" w:line="259" w:lineRule="auto"/>
        <w:ind w:left="91" w:right="0" w:firstLine="0"/>
        <w:jc w:val="center"/>
      </w:pPr>
      <w:r>
        <w:rPr>
          <w:b/>
          <w:sz w:val="52"/>
        </w:rPr>
        <w:t xml:space="preserve"> </w:t>
      </w:r>
    </w:p>
    <w:p w14:paraId="1F392D8C" w14:textId="77777777" w:rsidR="007F2B0A" w:rsidRDefault="00C469DC">
      <w:pPr>
        <w:spacing w:after="0" w:line="259" w:lineRule="auto"/>
        <w:ind w:left="91" w:right="0" w:firstLine="0"/>
        <w:jc w:val="center"/>
      </w:pPr>
      <w:r>
        <w:rPr>
          <w:b/>
          <w:sz w:val="52"/>
        </w:rPr>
        <w:t xml:space="preserve"> </w:t>
      </w:r>
    </w:p>
    <w:p w14:paraId="6F950DED" w14:textId="77777777" w:rsidR="007F2B0A" w:rsidRDefault="00C469DC">
      <w:pPr>
        <w:spacing w:after="0" w:line="259" w:lineRule="auto"/>
        <w:ind w:left="91" w:right="0" w:firstLine="0"/>
        <w:jc w:val="center"/>
      </w:pPr>
      <w:r>
        <w:rPr>
          <w:b/>
          <w:sz w:val="52"/>
        </w:rPr>
        <w:t xml:space="preserve"> </w:t>
      </w:r>
    </w:p>
    <w:p w14:paraId="44443489" w14:textId="77777777" w:rsidR="007F2B0A" w:rsidRDefault="00C469DC">
      <w:pPr>
        <w:spacing w:after="0" w:line="259" w:lineRule="auto"/>
        <w:ind w:left="91" w:right="0" w:firstLine="0"/>
        <w:jc w:val="center"/>
      </w:pPr>
      <w:r>
        <w:rPr>
          <w:b/>
          <w:sz w:val="52"/>
        </w:rPr>
        <w:t xml:space="preserve"> </w:t>
      </w:r>
    </w:p>
    <w:tbl>
      <w:tblPr>
        <w:tblStyle w:val="TableGrid"/>
        <w:tblW w:w="8115" w:type="dxa"/>
        <w:tblInd w:w="734" w:type="dxa"/>
        <w:tblCellMar>
          <w:top w:w="84" w:type="dxa"/>
          <w:left w:w="0" w:type="dxa"/>
          <w:bottom w:w="79" w:type="dxa"/>
          <w:right w:w="115" w:type="dxa"/>
        </w:tblCellMar>
        <w:tblLook w:val="04A0" w:firstRow="1" w:lastRow="0" w:firstColumn="1" w:lastColumn="0" w:noHBand="0" w:noVBand="1"/>
      </w:tblPr>
      <w:tblGrid>
        <w:gridCol w:w="3752"/>
        <w:gridCol w:w="4363"/>
      </w:tblGrid>
      <w:tr w:rsidR="007F2B0A" w14:paraId="7889C229" w14:textId="77777777">
        <w:trPr>
          <w:trHeight w:val="529"/>
        </w:trPr>
        <w:tc>
          <w:tcPr>
            <w:tcW w:w="3752" w:type="dxa"/>
            <w:tcBorders>
              <w:top w:val="single" w:sz="6" w:space="0" w:color="000000"/>
              <w:left w:val="single" w:sz="6" w:space="0" w:color="000000"/>
              <w:bottom w:val="nil"/>
              <w:right w:val="nil"/>
            </w:tcBorders>
            <w:shd w:val="clear" w:color="auto" w:fill="F2F2F2"/>
            <w:vAlign w:val="bottom"/>
          </w:tcPr>
          <w:p w14:paraId="07A033EE" w14:textId="77777777" w:rsidR="007F2B0A" w:rsidRDefault="00C469DC">
            <w:pPr>
              <w:spacing w:after="0" w:line="259" w:lineRule="auto"/>
              <w:ind w:left="152" w:right="0" w:firstLine="0"/>
              <w:jc w:val="left"/>
            </w:pPr>
            <w:r>
              <w:rPr>
                <w:rFonts w:ascii="Verdana" w:eastAsia="Verdana" w:hAnsi="Verdana" w:cs="Verdana"/>
                <w:sz w:val="20"/>
              </w:rPr>
              <w:t>Approved by</w:t>
            </w:r>
            <w:r>
              <w:rPr>
                <w:rFonts w:ascii="Verdana" w:eastAsia="Verdana" w:hAnsi="Verdana" w:cs="Verdana"/>
                <w:b/>
                <w:sz w:val="20"/>
              </w:rPr>
              <w:t xml:space="preserve"> </w:t>
            </w:r>
            <w:r>
              <w:rPr>
                <w:rFonts w:ascii="Verdana" w:eastAsia="Verdana" w:hAnsi="Verdana" w:cs="Verdana"/>
                <w:sz w:val="20"/>
              </w:rPr>
              <w:t xml:space="preserve">Board of Directors: </w:t>
            </w:r>
          </w:p>
        </w:tc>
        <w:tc>
          <w:tcPr>
            <w:tcW w:w="4363" w:type="dxa"/>
            <w:tcBorders>
              <w:top w:val="single" w:sz="6" w:space="0" w:color="000000"/>
              <w:left w:val="nil"/>
              <w:bottom w:val="nil"/>
              <w:right w:val="single" w:sz="6" w:space="0" w:color="000000"/>
            </w:tcBorders>
            <w:shd w:val="clear" w:color="auto" w:fill="F2F2F2"/>
            <w:vAlign w:val="bottom"/>
          </w:tcPr>
          <w:p w14:paraId="27F4E1DE" w14:textId="69B7990B" w:rsidR="007F2B0A" w:rsidRDefault="00C469DC">
            <w:pPr>
              <w:spacing w:after="0" w:line="259" w:lineRule="auto"/>
              <w:ind w:left="0" w:right="0" w:firstLine="0"/>
              <w:jc w:val="left"/>
            </w:pPr>
            <w:r>
              <w:rPr>
                <w:rFonts w:ascii="Verdana" w:eastAsia="Verdana" w:hAnsi="Verdana" w:cs="Verdana"/>
                <w:b/>
                <w:sz w:val="20"/>
              </w:rPr>
              <w:t xml:space="preserve">10 July </w:t>
            </w:r>
            <w:r>
              <w:rPr>
                <w:rFonts w:ascii="Verdana" w:eastAsia="Verdana" w:hAnsi="Verdana" w:cs="Verdana"/>
                <w:b/>
                <w:sz w:val="20"/>
              </w:rPr>
              <w:t xml:space="preserve">2025 </w:t>
            </w:r>
          </w:p>
        </w:tc>
      </w:tr>
      <w:tr w:rsidR="007F2B0A" w14:paraId="4D9D4882" w14:textId="77777777">
        <w:trPr>
          <w:trHeight w:val="362"/>
        </w:trPr>
        <w:tc>
          <w:tcPr>
            <w:tcW w:w="3752" w:type="dxa"/>
            <w:tcBorders>
              <w:top w:val="nil"/>
              <w:left w:val="single" w:sz="6" w:space="0" w:color="000000"/>
              <w:bottom w:val="nil"/>
              <w:right w:val="nil"/>
            </w:tcBorders>
            <w:shd w:val="clear" w:color="auto" w:fill="F2F2F2"/>
          </w:tcPr>
          <w:p w14:paraId="57EA87CB" w14:textId="77777777" w:rsidR="007F2B0A" w:rsidRDefault="00C469DC">
            <w:pPr>
              <w:tabs>
                <w:tab w:val="center" w:pos="2312"/>
                <w:tab w:val="center" w:pos="3032"/>
              </w:tabs>
              <w:spacing w:after="0" w:line="259" w:lineRule="auto"/>
              <w:ind w:left="0" w:right="0" w:firstLine="0"/>
              <w:jc w:val="left"/>
            </w:pPr>
            <w:r>
              <w:rPr>
                <w:rFonts w:ascii="Verdana" w:eastAsia="Verdana" w:hAnsi="Verdana" w:cs="Verdana"/>
                <w:sz w:val="20"/>
              </w:rPr>
              <w:t xml:space="preserve">Revision date: </w:t>
            </w:r>
            <w:r>
              <w:rPr>
                <w:rFonts w:ascii="Verdana" w:eastAsia="Verdana" w:hAnsi="Verdana" w:cs="Verdana"/>
                <w:sz w:val="20"/>
              </w:rPr>
              <w:tab/>
              <w:t xml:space="preserve"> </w:t>
            </w:r>
            <w:r>
              <w:rPr>
                <w:rFonts w:ascii="Verdana" w:eastAsia="Verdana" w:hAnsi="Verdana" w:cs="Verdana"/>
                <w:sz w:val="20"/>
              </w:rPr>
              <w:tab/>
              <w:t xml:space="preserve"> </w:t>
            </w:r>
          </w:p>
        </w:tc>
        <w:tc>
          <w:tcPr>
            <w:tcW w:w="4363" w:type="dxa"/>
            <w:tcBorders>
              <w:top w:val="nil"/>
              <w:left w:val="nil"/>
              <w:bottom w:val="nil"/>
              <w:right w:val="single" w:sz="6" w:space="0" w:color="000000"/>
            </w:tcBorders>
            <w:shd w:val="clear" w:color="auto" w:fill="F2F2F2"/>
          </w:tcPr>
          <w:p w14:paraId="5B685BF9" w14:textId="77777777" w:rsidR="007F2B0A" w:rsidRDefault="00C469DC">
            <w:pPr>
              <w:spacing w:after="0" w:line="259" w:lineRule="auto"/>
              <w:ind w:left="0" w:right="0" w:firstLine="0"/>
              <w:jc w:val="left"/>
            </w:pPr>
            <w:r>
              <w:rPr>
                <w:rFonts w:ascii="Verdana" w:eastAsia="Verdana" w:hAnsi="Verdana" w:cs="Verdana"/>
                <w:b/>
                <w:sz w:val="20"/>
              </w:rPr>
              <w:t>July 2026</w:t>
            </w:r>
            <w:r>
              <w:rPr>
                <w:rFonts w:ascii="Verdana" w:eastAsia="Verdana" w:hAnsi="Verdana" w:cs="Verdana"/>
                <w:sz w:val="20"/>
              </w:rPr>
              <w:t xml:space="preserve"> </w:t>
            </w:r>
          </w:p>
        </w:tc>
      </w:tr>
      <w:tr w:rsidR="007F2B0A" w14:paraId="162A5340" w14:textId="77777777">
        <w:trPr>
          <w:trHeight w:val="464"/>
        </w:trPr>
        <w:tc>
          <w:tcPr>
            <w:tcW w:w="3752" w:type="dxa"/>
            <w:tcBorders>
              <w:top w:val="nil"/>
              <w:left w:val="single" w:sz="6" w:space="0" w:color="000000"/>
              <w:bottom w:val="single" w:sz="6" w:space="0" w:color="000000"/>
              <w:right w:val="nil"/>
            </w:tcBorders>
            <w:shd w:val="clear" w:color="auto" w:fill="F2F2F2"/>
          </w:tcPr>
          <w:p w14:paraId="25F37008" w14:textId="77777777" w:rsidR="007F2B0A" w:rsidRDefault="00C469DC">
            <w:pPr>
              <w:tabs>
                <w:tab w:val="center" w:pos="1592"/>
                <w:tab w:val="center" w:pos="2312"/>
                <w:tab w:val="center" w:pos="3032"/>
              </w:tabs>
              <w:spacing w:after="0" w:line="259" w:lineRule="auto"/>
              <w:ind w:left="0" w:right="0" w:firstLine="0"/>
              <w:jc w:val="left"/>
            </w:pPr>
            <w:r>
              <w:t xml:space="preserve">Version: </w:t>
            </w:r>
            <w:r>
              <w:tab/>
              <w:t xml:space="preserve"> </w:t>
            </w:r>
            <w:r>
              <w:tab/>
              <w:t xml:space="preserve"> </w:t>
            </w:r>
            <w:r>
              <w:tab/>
              <w:t xml:space="preserve"> </w:t>
            </w:r>
          </w:p>
        </w:tc>
        <w:tc>
          <w:tcPr>
            <w:tcW w:w="4363" w:type="dxa"/>
            <w:tcBorders>
              <w:top w:val="nil"/>
              <w:left w:val="nil"/>
              <w:bottom w:val="single" w:sz="6" w:space="0" w:color="000000"/>
              <w:right w:val="single" w:sz="6" w:space="0" w:color="000000"/>
            </w:tcBorders>
            <w:shd w:val="clear" w:color="auto" w:fill="F2F2F2"/>
          </w:tcPr>
          <w:p w14:paraId="071D9D5B" w14:textId="77777777" w:rsidR="007F2B0A" w:rsidRDefault="00C469DC">
            <w:pPr>
              <w:spacing w:after="0" w:line="259" w:lineRule="auto"/>
              <w:ind w:left="0" w:right="0" w:firstLine="0"/>
              <w:jc w:val="left"/>
            </w:pPr>
            <w:r>
              <w:rPr>
                <w:b/>
              </w:rPr>
              <w:t>2.0</w:t>
            </w:r>
            <w:r>
              <w:t xml:space="preserve"> </w:t>
            </w:r>
          </w:p>
        </w:tc>
      </w:tr>
    </w:tbl>
    <w:p w14:paraId="70C871A6" w14:textId="77777777" w:rsidR="007F2B0A" w:rsidRDefault="00C469DC">
      <w:pPr>
        <w:spacing w:after="127" w:line="259" w:lineRule="auto"/>
        <w:ind w:left="7" w:right="0" w:firstLine="0"/>
        <w:jc w:val="left"/>
      </w:pPr>
      <w:r>
        <w:t xml:space="preserve"> </w:t>
      </w:r>
    </w:p>
    <w:p w14:paraId="54BCDE5F" w14:textId="77777777" w:rsidR="007F2B0A" w:rsidRDefault="00C469DC">
      <w:pPr>
        <w:spacing w:after="0" w:line="259" w:lineRule="auto"/>
        <w:ind w:left="728"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color w:val="003399"/>
          <w:sz w:val="26"/>
        </w:rPr>
        <w:t xml:space="preserve"> </w:t>
      </w:r>
    </w:p>
    <w:p w14:paraId="6CABC018" w14:textId="77777777" w:rsidR="007F2B0A" w:rsidRDefault="00C469DC">
      <w:pPr>
        <w:shd w:val="clear" w:color="auto" w:fill="DBE5F1"/>
        <w:spacing w:after="245" w:line="259" w:lineRule="auto"/>
        <w:ind w:left="2" w:right="0"/>
        <w:jc w:val="left"/>
      </w:pPr>
      <w:r>
        <w:rPr>
          <w:b/>
          <w:color w:val="003399"/>
          <w:sz w:val="26"/>
          <w:u w:val="single" w:color="003399"/>
        </w:rPr>
        <w:t>Contents:</w:t>
      </w:r>
      <w:r>
        <w:rPr>
          <w:b/>
          <w:color w:val="003399"/>
          <w:sz w:val="26"/>
        </w:rPr>
        <w:t xml:space="preserve"> </w:t>
      </w:r>
    </w:p>
    <w:p w14:paraId="13F553E7" w14:textId="77777777" w:rsidR="007F2B0A" w:rsidRDefault="00C469DC">
      <w:pPr>
        <w:numPr>
          <w:ilvl w:val="0"/>
          <w:numId w:val="1"/>
        </w:numPr>
        <w:spacing w:after="212"/>
        <w:ind w:left="926" w:right="48" w:hanging="369"/>
      </w:pPr>
      <w:r>
        <w:t xml:space="preserve">Context and aims </w:t>
      </w:r>
      <w:r>
        <w:tab/>
        <w:t xml:space="preserve">3 </w:t>
      </w:r>
    </w:p>
    <w:p w14:paraId="45A09012" w14:textId="77777777" w:rsidR="007F2B0A" w:rsidRDefault="00C469DC">
      <w:pPr>
        <w:numPr>
          <w:ilvl w:val="0"/>
          <w:numId w:val="1"/>
        </w:numPr>
        <w:spacing w:after="212"/>
        <w:ind w:left="926" w:right="48" w:hanging="369"/>
      </w:pPr>
      <w:r>
        <w:t xml:space="preserve">Legislation </w:t>
      </w:r>
      <w:r>
        <w:tab/>
        <w:t xml:space="preserve">3 </w:t>
      </w:r>
    </w:p>
    <w:p w14:paraId="3BC3E37F" w14:textId="77777777" w:rsidR="007F2B0A" w:rsidRDefault="00C469DC">
      <w:pPr>
        <w:numPr>
          <w:ilvl w:val="0"/>
          <w:numId w:val="1"/>
        </w:numPr>
        <w:spacing w:after="212"/>
        <w:ind w:left="926" w:right="48" w:hanging="369"/>
      </w:pPr>
      <w:r>
        <w:t xml:space="preserve">Roles and responsibilities </w:t>
      </w:r>
      <w:r>
        <w:tab/>
        <w:t xml:space="preserve">4 </w:t>
      </w:r>
    </w:p>
    <w:p w14:paraId="64FB5A9F" w14:textId="77777777" w:rsidR="007F2B0A" w:rsidRDefault="00C469DC">
      <w:pPr>
        <w:numPr>
          <w:ilvl w:val="0"/>
          <w:numId w:val="1"/>
        </w:numPr>
        <w:spacing w:after="214"/>
        <w:ind w:left="926" w:right="48" w:hanging="369"/>
      </w:pPr>
      <w:r>
        <w:t xml:space="preserve">Site security </w:t>
      </w:r>
      <w:r>
        <w:tab/>
        <w:t xml:space="preserve">5 </w:t>
      </w:r>
    </w:p>
    <w:p w14:paraId="19D07DA6" w14:textId="77777777" w:rsidR="007F2B0A" w:rsidRDefault="00C469DC">
      <w:pPr>
        <w:numPr>
          <w:ilvl w:val="0"/>
          <w:numId w:val="1"/>
        </w:numPr>
        <w:spacing w:after="200"/>
        <w:ind w:left="926" w:right="48" w:hanging="369"/>
      </w:pPr>
      <w:r>
        <w:t>Fire</w:t>
      </w:r>
      <w:r>
        <w:rPr>
          <w:rFonts w:ascii="Calibri" w:eastAsia="Calibri" w:hAnsi="Calibri" w:cs="Calibri"/>
        </w:rPr>
        <w:t xml:space="preserve"> </w:t>
      </w:r>
      <w:r>
        <w:rPr>
          <w:rFonts w:ascii="Calibri" w:eastAsia="Calibri" w:hAnsi="Calibri" w:cs="Calibri"/>
        </w:rPr>
        <w:tab/>
      </w:r>
      <w:r>
        <w:t xml:space="preserve">5 </w:t>
      </w:r>
    </w:p>
    <w:p w14:paraId="6E7114C1" w14:textId="77777777" w:rsidR="007F2B0A" w:rsidRDefault="00C469DC">
      <w:pPr>
        <w:numPr>
          <w:ilvl w:val="0"/>
          <w:numId w:val="1"/>
        </w:numPr>
        <w:spacing w:after="200"/>
        <w:ind w:left="926" w:right="48" w:hanging="369"/>
      </w:pPr>
      <w:r>
        <w:t>COSHH</w:t>
      </w:r>
      <w:r>
        <w:rPr>
          <w:rFonts w:ascii="Calibri" w:eastAsia="Calibri" w:hAnsi="Calibri" w:cs="Calibri"/>
        </w:rPr>
        <w:t xml:space="preserve"> </w:t>
      </w:r>
      <w:r>
        <w:rPr>
          <w:rFonts w:ascii="Calibri" w:eastAsia="Calibri" w:hAnsi="Calibri" w:cs="Calibri"/>
        </w:rPr>
        <w:tab/>
      </w:r>
      <w:r>
        <w:t xml:space="preserve">6 </w:t>
      </w:r>
    </w:p>
    <w:p w14:paraId="03362CF3" w14:textId="77777777" w:rsidR="007F2B0A" w:rsidRDefault="00C469DC">
      <w:pPr>
        <w:numPr>
          <w:ilvl w:val="0"/>
          <w:numId w:val="1"/>
        </w:numPr>
        <w:spacing w:after="201"/>
        <w:ind w:left="926" w:right="48" w:hanging="369"/>
      </w:pPr>
      <w:r>
        <w:lastRenderedPageBreak/>
        <w:t>Equipment</w:t>
      </w:r>
      <w:r>
        <w:rPr>
          <w:rFonts w:ascii="Calibri" w:eastAsia="Calibri" w:hAnsi="Calibri" w:cs="Calibri"/>
        </w:rPr>
        <w:t xml:space="preserve"> </w:t>
      </w:r>
      <w:r>
        <w:rPr>
          <w:rFonts w:ascii="Calibri" w:eastAsia="Calibri" w:hAnsi="Calibri" w:cs="Calibri"/>
        </w:rPr>
        <w:tab/>
      </w:r>
      <w:r>
        <w:t xml:space="preserve">7 </w:t>
      </w:r>
    </w:p>
    <w:p w14:paraId="50670B11" w14:textId="77777777" w:rsidR="007F2B0A" w:rsidRDefault="00C469DC">
      <w:pPr>
        <w:numPr>
          <w:ilvl w:val="0"/>
          <w:numId w:val="1"/>
        </w:numPr>
        <w:spacing w:after="201"/>
        <w:ind w:left="926" w:right="48" w:hanging="369"/>
      </w:pPr>
      <w:r>
        <w:t>Lone working</w:t>
      </w:r>
      <w:r>
        <w:rPr>
          <w:rFonts w:ascii="Calibri" w:eastAsia="Calibri" w:hAnsi="Calibri" w:cs="Calibri"/>
        </w:rPr>
        <w:t xml:space="preserve"> </w:t>
      </w:r>
      <w:r>
        <w:rPr>
          <w:rFonts w:ascii="Calibri" w:eastAsia="Calibri" w:hAnsi="Calibri" w:cs="Calibri"/>
        </w:rPr>
        <w:tab/>
      </w:r>
      <w:r>
        <w:t xml:space="preserve">8 </w:t>
      </w:r>
    </w:p>
    <w:p w14:paraId="1C206C23" w14:textId="77777777" w:rsidR="007F2B0A" w:rsidRDefault="00C469DC">
      <w:pPr>
        <w:numPr>
          <w:ilvl w:val="0"/>
          <w:numId w:val="1"/>
        </w:numPr>
        <w:spacing w:after="203"/>
        <w:ind w:left="926" w:right="48" w:hanging="369"/>
      </w:pPr>
      <w:r>
        <w:t>Working at height</w:t>
      </w:r>
      <w:r>
        <w:rPr>
          <w:rFonts w:ascii="Calibri" w:eastAsia="Calibri" w:hAnsi="Calibri" w:cs="Calibri"/>
        </w:rPr>
        <w:t xml:space="preserve"> </w:t>
      </w:r>
      <w:r>
        <w:rPr>
          <w:rFonts w:ascii="Calibri" w:eastAsia="Calibri" w:hAnsi="Calibri" w:cs="Calibri"/>
        </w:rPr>
        <w:tab/>
      </w:r>
      <w:r>
        <w:t xml:space="preserve">8 </w:t>
      </w:r>
    </w:p>
    <w:p w14:paraId="22E146D8" w14:textId="77777777" w:rsidR="007F2B0A" w:rsidRDefault="00C469DC">
      <w:pPr>
        <w:numPr>
          <w:ilvl w:val="0"/>
          <w:numId w:val="1"/>
        </w:numPr>
        <w:spacing w:after="201"/>
        <w:ind w:left="926" w:right="48" w:hanging="369"/>
      </w:pPr>
      <w:r>
        <w:t>Manual handling</w:t>
      </w:r>
      <w:r>
        <w:rPr>
          <w:rFonts w:ascii="Calibri" w:eastAsia="Calibri" w:hAnsi="Calibri" w:cs="Calibri"/>
        </w:rPr>
        <w:t xml:space="preserve"> </w:t>
      </w:r>
      <w:r>
        <w:rPr>
          <w:rFonts w:ascii="Calibri" w:eastAsia="Calibri" w:hAnsi="Calibri" w:cs="Calibri"/>
        </w:rPr>
        <w:tab/>
      </w:r>
      <w:r>
        <w:t xml:space="preserve">8 </w:t>
      </w:r>
    </w:p>
    <w:p w14:paraId="376794ED" w14:textId="77777777" w:rsidR="007F2B0A" w:rsidRDefault="00C469DC">
      <w:pPr>
        <w:numPr>
          <w:ilvl w:val="0"/>
          <w:numId w:val="1"/>
        </w:numPr>
        <w:spacing w:after="201"/>
        <w:ind w:left="926" w:right="48" w:hanging="369"/>
      </w:pPr>
      <w:r>
        <w:t>Off-site visits</w:t>
      </w:r>
      <w:r>
        <w:rPr>
          <w:rFonts w:ascii="Calibri" w:eastAsia="Calibri" w:hAnsi="Calibri" w:cs="Calibri"/>
        </w:rPr>
        <w:t xml:space="preserve"> </w:t>
      </w:r>
      <w:r>
        <w:rPr>
          <w:rFonts w:ascii="Calibri" w:eastAsia="Calibri" w:hAnsi="Calibri" w:cs="Calibri"/>
        </w:rPr>
        <w:tab/>
      </w:r>
      <w:r>
        <w:t xml:space="preserve">9 </w:t>
      </w:r>
    </w:p>
    <w:p w14:paraId="1BC91461" w14:textId="77777777" w:rsidR="007F2B0A" w:rsidRDefault="00C469DC">
      <w:pPr>
        <w:numPr>
          <w:ilvl w:val="0"/>
          <w:numId w:val="1"/>
        </w:numPr>
        <w:spacing w:after="200"/>
        <w:ind w:left="926" w:right="48" w:hanging="369"/>
      </w:pPr>
      <w:r>
        <w:t>Lettings</w:t>
      </w:r>
      <w:r>
        <w:rPr>
          <w:rFonts w:ascii="Calibri" w:eastAsia="Calibri" w:hAnsi="Calibri" w:cs="Calibri"/>
        </w:rPr>
        <w:t xml:space="preserve"> </w:t>
      </w:r>
      <w:r>
        <w:rPr>
          <w:rFonts w:ascii="Calibri" w:eastAsia="Calibri" w:hAnsi="Calibri" w:cs="Calibri"/>
        </w:rPr>
        <w:tab/>
      </w:r>
      <w:r>
        <w:t xml:space="preserve">9 </w:t>
      </w:r>
    </w:p>
    <w:p w14:paraId="0C1F7D45" w14:textId="77777777" w:rsidR="007F2B0A" w:rsidRDefault="00C469DC">
      <w:pPr>
        <w:numPr>
          <w:ilvl w:val="0"/>
          <w:numId w:val="1"/>
        </w:numPr>
        <w:spacing w:after="203"/>
        <w:ind w:left="926" w:right="48" w:hanging="369"/>
      </w:pPr>
      <w:r>
        <w:t>Violence at work</w:t>
      </w:r>
      <w:r>
        <w:rPr>
          <w:rFonts w:ascii="Calibri" w:eastAsia="Calibri" w:hAnsi="Calibri" w:cs="Calibri"/>
        </w:rPr>
        <w:t xml:space="preserve"> </w:t>
      </w:r>
      <w:r>
        <w:rPr>
          <w:rFonts w:ascii="Calibri" w:eastAsia="Calibri" w:hAnsi="Calibri" w:cs="Calibri"/>
        </w:rPr>
        <w:tab/>
      </w:r>
      <w:r>
        <w:t xml:space="preserve">9 </w:t>
      </w:r>
    </w:p>
    <w:p w14:paraId="2F15841A" w14:textId="77777777" w:rsidR="007F2B0A" w:rsidRDefault="00C469DC">
      <w:pPr>
        <w:numPr>
          <w:ilvl w:val="0"/>
          <w:numId w:val="1"/>
        </w:numPr>
        <w:spacing w:after="201"/>
        <w:ind w:left="926" w:right="48" w:hanging="369"/>
      </w:pPr>
      <w:r>
        <w:t>Smoking</w:t>
      </w:r>
      <w:r>
        <w:rPr>
          <w:rFonts w:ascii="Calibri" w:eastAsia="Calibri" w:hAnsi="Calibri" w:cs="Calibri"/>
        </w:rPr>
        <w:t xml:space="preserve"> </w:t>
      </w:r>
      <w:r>
        <w:rPr>
          <w:rFonts w:ascii="Calibri" w:eastAsia="Calibri" w:hAnsi="Calibri" w:cs="Calibri"/>
        </w:rPr>
        <w:tab/>
      </w:r>
      <w:r>
        <w:t xml:space="preserve">10 </w:t>
      </w:r>
    </w:p>
    <w:p w14:paraId="6779B096" w14:textId="77777777" w:rsidR="007F2B0A" w:rsidRDefault="00C469DC">
      <w:pPr>
        <w:numPr>
          <w:ilvl w:val="0"/>
          <w:numId w:val="1"/>
        </w:numPr>
        <w:spacing w:after="201"/>
        <w:ind w:left="926" w:right="48" w:hanging="369"/>
      </w:pPr>
      <w:r>
        <w:t>Infection prevention and control</w:t>
      </w:r>
      <w:r>
        <w:rPr>
          <w:rFonts w:ascii="Calibri" w:eastAsia="Calibri" w:hAnsi="Calibri" w:cs="Calibri"/>
        </w:rPr>
        <w:t xml:space="preserve"> </w:t>
      </w:r>
      <w:r>
        <w:rPr>
          <w:rFonts w:ascii="Calibri" w:eastAsia="Calibri" w:hAnsi="Calibri" w:cs="Calibri"/>
        </w:rPr>
        <w:tab/>
      </w:r>
      <w:r>
        <w:t xml:space="preserve">10 </w:t>
      </w:r>
    </w:p>
    <w:p w14:paraId="42784DD9" w14:textId="77777777" w:rsidR="007F2B0A" w:rsidRDefault="00C469DC">
      <w:pPr>
        <w:numPr>
          <w:ilvl w:val="0"/>
          <w:numId w:val="1"/>
        </w:numPr>
        <w:spacing w:after="201"/>
        <w:ind w:left="926" w:right="48" w:hanging="369"/>
      </w:pPr>
      <w:r>
        <w:t>New and expectant mothers</w:t>
      </w:r>
      <w:r>
        <w:rPr>
          <w:rFonts w:ascii="Calibri" w:eastAsia="Calibri" w:hAnsi="Calibri" w:cs="Calibri"/>
        </w:rPr>
        <w:t xml:space="preserve"> </w:t>
      </w:r>
      <w:r>
        <w:rPr>
          <w:rFonts w:ascii="Calibri" w:eastAsia="Calibri" w:hAnsi="Calibri" w:cs="Calibri"/>
        </w:rPr>
        <w:tab/>
      </w:r>
      <w:r>
        <w:t xml:space="preserve">11 </w:t>
      </w:r>
    </w:p>
    <w:p w14:paraId="1C4F5221" w14:textId="77777777" w:rsidR="007F2B0A" w:rsidRDefault="00C469DC">
      <w:pPr>
        <w:numPr>
          <w:ilvl w:val="0"/>
          <w:numId w:val="1"/>
        </w:numPr>
        <w:spacing w:after="201"/>
        <w:ind w:left="926" w:right="48" w:hanging="369"/>
      </w:pPr>
      <w:r>
        <w:t>Occupational stress</w:t>
      </w:r>
      <w:r>
        <w:rPr>
          <w:rFonts w:ascii="Calibri" w:eastAsia="Calibri" w:hAnsi="Calibri" w:cs="Calibri"/>
        </w:rPr>
        <w:t xml:space="preserve"> </w:t>
      </w:r>
      <w:r>
        <w:rPr>
          <w:rFonts w:ascii="Calibri" w:eastAsia="Calibri" w:hAnsi="Calibri" w:cs="Calibri"/>
        </w:rPr>
        <w:tab/>
      </w:r>
      <w:r>
        <w:t xml:space="preserve">12 </w:t>
      </w:r>
    </w:p>
    <w:p w14:paraId="2A0E7CBA" w14:textId="77777777" w:rsidR="007F2B0A" w:rsidRDefault="00C469DC">
      <w:pPr>
        <w:numPr>
          <w:ilvl w:val="0"/>
          <w:numId w:val="1"/>
        </w:numPr>
        <w:spacing w:after="203"/>
        <w:ind w:left="926" w:right="48" w:hanging="369"/>
      </w:pPr>
      <w:r>
        <w:t xml:space="preserve">Accident </w:t>
      </w:r>
      <w:proofErr w:type="gramStart"/>
      <w:r>
        <w:t xml:space="preserve">reporting </w:t>
      </w:r>
      <w:r>
        <w:rPr>
          <w:rFonts w:ascii="Calibri" w:eastAsia="Calibri" w:hAnsi="Calibri" w:cs="Calibri"/>
        </w:rPr>
        <w:t xml:space="preserve"> </w:t>
      </w:r>
      <w:r>
        <w:rPr>
          <w:rFonts w:ascii="Calibri" w:eastAsia="Calibri" w:hAnsi="Calibri" w:cs="Calibri"/>
        </w:rPr>
        <w:tab/>
      </w:r>
      <w:proofErr w:type="gramEnd"/>
      <w:r>
        <w:t xml:space="preserve">12 </w:t>
      </w:r>
    </w:p>
    <w:p w14:paraId="08D3C304" w14:textId="77777777" w:rsidR="007F2B0A" w:rsidRDefault="00C469DC">
      <w:pPr>
        <w:numPr>
          <w:ilvl w:val="0"/>
          <w:numId w:val="1"/>
        </w:numPr>
        <w:spacing w:after="200"/>
        <w:ind w:left="926" w:right="48" w:hanging="369"/>
      </w:pPr>
      <w:r>
        <w:t>Training</w:t>
      </w:r>
      <w:r>
        <w:rPr>
          <w:rFonts w:ascii="Calibri" w:eastAsia="Calibri" w:hAnsi="Calibri" w:cs="Calibri"/>
        </w:rPr>
        <w:t xml:space="preserve"> </w:t>
      </w:r>
      <w:r>
        <w:rPr>
          <w:rFonts w:ascii="Calibri" w:eastAsia="Calibri" w:hAnsi="Calibri" w:cs="Calibri"/>
        </w:rPr>
        <w:tab/>
      </w:r>
      <w:r>
        <w:t xml:space="preserve">13 </w:t>
      </w:r>
    </w:p>
    <w:p w14:paraId="3EED22F5" w14:textId="77777777" w:rsidR="007F2B0A" w:rsidRDefault="00C469DC">
      <w:pPr>
        <w:tabs>
          <w:tab w:val="center" w:pos="1145"/>
          <w:tab w:val="center" w:pos="8993"/>
        </w:tabs>
        <w:spacing w:after="201"/>
        <w:ind w:left="0" w:right="0" w:firstLine="0"/>
        <w:jc w:val="left"/>
      </w:pPr>
      <w:r>
        <w:rPr>
          <w:rFonts w:ascii="Calibri" w:eastAsia="Calibri" w:hAnsi="Calibri" w:cs="Calibri"/>
        </w:rPr>
        <w:tab/>
      </w:r>
      <w:r>
        <w:t>21. First Aid</w:t>
      </w:r>
      <w:r>
        <w:rPr>
          <w:rFonts w:ascii="Calibri" w:eastAsia="Calibri" w:hAnsi="Calibri" w:cs="Calibri"/>
        </w:rPr>
        <w:t xml:space="preserve"> </w:t>
      </w:r>
      <w:r>
        <w:rPr>
          <w:rFonts w:ascii="Calibri" w:eastAsia="Calibri" w:hAnsi="Calibri" w:cs="Calibri"/>
        </w:rPr>
        <w:tab/>
      </w:r>
      <w:r>
        <w:t xml:space="preserve">13 </w:t>
      </w:r>
    </w:p>
    <w:p w14:paraId="2A62D4D1" w14:textId="77777777" w:rsidR="007F2B0A" w:rsidRDefault="00C469DC">
      <w:pPr>
        <w:tabs>
          <w:tab w:val="center" w:pos="1256"/>
          <w:tab w:val="center" w:pos="8993"/>
        </w:tabs>
        <w:spacing w:after="212"/>
        <w:ind w:left="0" w:right="0" w:firstLine="0"/>
        <w:jc w:val="left"/>
      </w:pPr>
      <w:r>
        <w:rPr>
          <w:rFonts w:ascii="Calibri" w:eastAsia="Calibri" w:hAnsi="Calibri" w:cs="Calibri"/>
        </w:rPr>
        <w:tab/>
      </w:r>
      <w:r>
        <w:t xml:space="preserve">20. Monitoring </w:t>
      </w:r>
      <w:r>
        <w:tab/>
        <w:t xml:space="preserve">14 </w:t>
      </w:r>
    </w:p>
    <w:p w14:paraId="2C8B182A" w14:textId="77777777" w:rsidR="007F2B0A" w:rsidRDefault="00C469DC">
      <w:pPr>
        <w:tabs>
          <w:tab w:val="center" w:pos="1902"/>
          <w:tab w:val="center" w:pos="8993"/>
        </w:tabs>
        <w:spacing w:after="0"/>
        <w:ind w:left="0" w:right="0" w:firstLine="0"/>
        <w:jc w:val="left"/>
      </w:pPr>
      <w:r>
        <w:rPr>
          <w:rFonts w:ascii="Calibri" w:eastAsia="Calibri" w:hAnsi="Calibri" w:cs="Calibri"/>
        </w:rPr>
        <w:tab/>
      </w:r>
      <w:r>
        <w:t>22. Links with other policies</w:t>
      </w:r>
      <w:r>
        <w:rPr>
          <w:rFonts w:ascii="Calibri" w:eastAsia="Calibri" w:hAnsi="Calibri" w:cs="Calibri"/>
        </w:rPr>
        <w:t xml:space="preserve"> </w:t>
      </w:r>
      <w:r>
        <w:rPr>
          <w:rFonts w:ascii="Calibri" w:eastAsia="Calibri" w:hAnsi="Calibri" w:cs="Calibri"/>
        </w:rPr>
        <w:tab/>
      </w:r>
      <w:r>
        <w:t xml:space="preserve">14 </w:t>
      </w:r>
    </w:p>
    <w:p w14:paraId="6F2ACC9C" w14:textId="77777777" w:rsidR="007F2B0A" w:rsidRDefault="00C469DC">
      <w:pPr>
        <w:spacing w:after="244" w:line="259" w:lineRule="auto"/>
        <w:ind w:left="0" w:right="563" w:firstLine="0"/>
        <w:jc w:val="right"/>
      </w:pPr>
      <w:r>
        <w:rPr>
          <w:sz w:val="6"/>
        </w:rPr>
        <w:t xml:space="preserve"> </w:t>
      </w:r>
      <w:r>
        <w:rPr>
          <w:sz w:val="6"/>
        </w:rPr>
        <w:tab/>
      </w:r>
      <w:r>
        <w:rPr>
          <w:sz w:val="8"/>
        </w:rPr>
        <w:t xml:space="preserve"> </w:t>
      </w:r>
    </w:p>
    <w:p w14:paraId="57F87634" w14:textId="77777777" w:rsidR="007F2B0A" w:rsidRDefault="00C469DC">
      <w:pPr>
        <w:tabs>
          <w:tab w:val="center" w:pos="2134"/>
          <w:tab w:val="center" w:pos="8993"/>
        </w:tabs>
        <w:spacing w:after="100"/>
        <w:ind w:left="0" w:right="0" w:firstLine="0"/>
        <w:jc w:val="left"/>
      </w:pPr>
      <w:r>
        <w:rPr>
          <w:rFonts w:ascii="Calibri" w:eastAsia="Calibri" w:hAnsi="Calibri" w:cs="Calibri"/>
        </w:rPr>
        <w:tab/>
      </w:r>
      <w:r>
        <w:t>Appendix 1. Fire safety checklist</w:t>
      </w:r>
      <w:r>
        <w:rPr>
          <w:rFonts w:ascii="Calibri" w:eastAsia="Calibri" w:hAnsi="Calibri" w:cs="Calibri"/>
        </w:rPr>
        <w:t xml:space="preserve"> </w:t>
      </w:r>
      <w:r>
        <w:rPr>
          <w:rFonts w:ascii="Calibri" w:eastAsia="Calibri" w:hAnsi="Calibri" w:cs="Calibri"/>
        </w:rPr>
        <w:tab/>
      </w:r>
      <w:r>
        <w:t xml:space="preserve">15 </w:t>
      </w:r>
    </w:p>
    <w:p w14:paraId="71DB9AB4" w14:textId="77777777" w:rsidR="007F2B0A" w:rsidRDefault="00C469DC">
      <w:pPr>
        <w:tabs>
          <w:tab w:val="center" w:pos="1909"/>
          <w:tab w:val="center" w:pos="8993"/>
        </w:tabs>
        <w:spacing w:after="100"/>
        <w:ind w:left="0" w:right="0" w:firstLine="0"/>
        <w:jc w:val="left"/>
      </w:pPr>
      <w:r>
        <w:rPr>
          <w:rFonts w:ascii="Calibri" w:eastAsia="Calibri" w:hAnsi="Calibri" w:cs="Calibri"/>
        </w:rPr>
        <w:tab/>
      </w:r>
      <w:r>
        <w:t>Appendix 2. Accident report</w:t>
      </w:r>
      <w:r>
        <w:rPr>
          <w:rFonts w:ascii="Calibri" w:eastAsia="Calibri" w:hAnsi="Calibri" w:cs="Calibri"/>
        </w:rPr>
        <w:t xml:space="preserve"> </w:t>
      </w:r>
      <w:r>
        <w:rPr>
          <w:rFonts w:ascii="Calibri" w:eastAsia="Calibri" w:hAnsi="Calibri" w:cs="Calibri"/>
        </w:rPr>
        <w:tab/>
      </w:r>
      <w:r>
        <w:t xml:space="preserve">16 </w:t>
      </w:r>
    </w:p>
    <w:p w14:paraId="10CAE839" w14:textId="77777777" w:rsidR="007F2B0A" w:rsidRDefault="00C469DC">
      <w:pPr>
        <w:tabs>
          <w:tab w:val="center" w:pos="1964"/>
          <w:tab w:val="center" w:pos="8993"/>
        </w:tabs>
        <w:spacing w:after="95"/>
        <w:ind w:left="0" w:right="0" w:firstLine="0"/>
        <w:jc w:val="left"/>
      </w:pPr>
      <w:r>
        <w:rPr>
          <w:rFonts w:ascii="Calibri" w:eastAsia="Calibri" w:hAnsi="Calibri" w:cs="Calibri"/>
        </w:rPr>
        <w:tab/>
      </w:r>
      <w:r>
        <w:t>Appendix 3. Asbestos record</w:t>
      </w:r>
      <w:r>
        <w:rPr>
          <w:rFonts w:ascii="Calibri" w:eastAsia="Calibri" w:hAnsi="Calibri" w:cs="Calibri"/>
        </w:rPr>
        <w:t xml:space="preserve"> </w:t>
      </w:r>
      <w:r>
        <w:rPr>
          <w:rFonts w:ascii="Calibri" w:eastAsia="Calibri" w:hAnsi="Calibri" w:cs="Calibri"/>
        </w:rPr>
        <w:tab/>
      </w:r>
      <w:r>
        <w:t xml:space="preserve">17 </w:t>
      </w:r>
    </w:p>
    <w:p w14:paraId="533B9DDC" w14:textId="77777777" w:rsidR="007F2B0A" w:rsidRDefault="00C469DC">
      <w:pPr>
        <w:tabs>
          <w:tab w:val="center" w:pos="4514"/>
          <w:tab w:val="center" w:pos="8993"/>
        </w:tabs>
        <w:ind w:left="0" w:right="0" w:firstLine="0"/>
        <w:jc w:val="left"/>
      </w:pPr>
      <w:r>
        <w:rPr>
          <w:rFonts w:ascii="Calibri" w:eastAsia="Calibri" w:hAnsi="Calibri" w:cs="Calibri"/>
        </w:rPr>
        <w:tab/>
      </w:r>
      <w:r>
        <w:t xml:space="preserve">Appendix 4. Recommended absence period for preventing the spread of infection </w:t>
      </w:r>
      <w:r>
        <w:tab/>
        <w:t xml:space="preserve">18 </w:t>
      </w:r>
    </w:p>
    <w:p w14:paraId="3123E1E1" w14:textId="77777777" w:rsidR="007F2B0A" w:rsidRDefault="00C469DC">
      <w:pPr>
        <w:tabs>
          <w:tab w:val="center" w:pos="3994"/>
          <w:tab w:val="center" w:pos="8993"/>
        </w:tabs>
        <w:ind w:left="0" w:right="0" w:firstLine="0"/>
        <w:jc w:val="left"/>
      </w:pPr>
      <w:r>
        <w:rPr>
          <w:rFonts w:ascii="Calibri" w:eastAsia="Calibri" w:hAnsi="Calibri" w:cs="Calibri"/>
        </w:rPr>
        <w:tab/>
      </w:r>
      <w:r>
        <w:t xml:space="preserve">Appendix 5. Site specific H&amp;S responsibilities and emergency contacts </w:t>
      </w:r>
      <w:r>
        <w:tab/>
        <w:t xml:space="preserve">21 </w:t>
      </w:r>
    </w:p>
    <w:p w14:paraId="489D503A" w14:textId="77777777" w:rsidR="007F2B0A" w:rsidRDefault="00C469DC">
      <w:pPr>
        <w:spacing w:after="0" w:line="259" w:lineRule="auto"/>
        <w:ind w:right="39"/>
        <w:jc w:val="center"/>
      </w:pPr>
      <w:r>
        <w:rPr>
          <w:rFonts w:ascii="Cambria" w:eastAsia="Cambria" w:hAnsi="Cambria" w:cs="Cambria"/>
          <w:sz w:val="40"/>
        </w:rPr>
        <w:t xml:space="preserve">Health and Safety Policy </w:t>
      </w:r>
    </w:p>
    <w:p w14:paraId="561B9297" w14:textId="77777777" w:rsidR="007F2B0A" w:rsidRDefault="00C469DC">
      <w:pPr>
        <w:pStyle w:val="Heading2"/>
        <w:ind w:left="2"/>
      </w:pPr>
      <w:r>
        <w:rPr>
          <w:u w:val="none" w:color="000000"/>
        </w:rPr>
        <w:t xml:space="preserve">1. </w:t>
      </w:r>
      <w:r>
        <w:t>Context and Aims</w:t>
      </w:r>
      <w:r>
        <w:rPr>
          <w:u w:val="none" w:color="000000"/>
        </w:rPr>
        <w:t xml:space="preserve"> </w:t>
      </w:r>
    </w:p>
    <w:p w14:paraId="7AD39CAB" w14:textId="77777777" w:rsidR="007F2B0A" w:rsidRDefault="00C469DC">
      <w:pPr>
        <w:ind w:left="17" w:right="48"/>
      </w:pPr>
      <w:r>
        <w:t xml:space="preserve">This policy has been designed to promote </w:t>
      </w:r>
      <w:r>
        <w:rPr>
          <w:u w:val="single" w:color="000000"/>
        </w:rPr>
        <w:t>consistently high standards</w:t>
      </w:r>
      <w:r>
        <w:t xml:space="preserve"> of health and safety across all academies within Aspire Multi-</w:t>
      </w:r>
      <w:r>
        <w:t xml:space="preserve">Academy Trust. All Aspire academies are required to implement this policy in full, with any additional, academy-specific processes or protocols </w:t>
      </w:r>
      <w:r>
        <w:t>–</w:t>
      </w:r>
      <w:r>
        <w:t xml:space="preserve"> as agreed at Local Governing Body level </w:t>
      </w:r>
      <w:r>
        <w:t>–</w:t>
      </w:r>
      <w:r>
        <w:t xml:space="preserve"> detailed in Appendix 5. </w:t>
      </w:r>
    </w:p>
    <w:p w14:paraId="232E48F4" w14:textId="77777777" w:rsidR="007F2B0A" w:rsidRDefault="00C469DC">
      <w:pPr>
        <w:ind w:left="17" w:right="48"/>
      </w:pPr>
      <w:r>
        <w:t xml:space="preserve">The Board of Trustees maintains an oversight of health and safety practices within the Trust, with the CEO responsible for ensuring full legal compliance and escalating any Trust-wide or site-specific concerns to the Board. The CEO chairs half-termly meetings with academy headteachers and health </w:t>
      </w:r>
      <w:r>
        <w:t xml:space="preserve">and safety </w:t>
      </w:r>
      <w:proofErr w:type="gramStart"/>
      <w:r>
        <w:t>is</w:t>
      </w:r>
      <w:proofErr w:type="gramEnd"/>
      <w:r>
        <w:t xml:space="preserve"> a standing item on every agenda. Headteachers use the ‘Compliance Tracker’ resource </w:t>
      </w:r>
      <w:r>
        <w:t xml:space="preserve">from The Key for School Leaders, which provides both academy and MAT leaders with a clear overview of ongoing compliance. In addition, contracted health and safety support for Aspire academies </w:t>
      </w:r>
      <w:r>
        <w:t>–</w:t>
      </w:r>
      <w:r>
        <w:t xml:space="preserve"> in terms of advice and inspections </w:t>
      </w:r>
      <w:r>
        <w:t>–</w:t>
      </w:r>
      <w:r>
        <w:t xml:space="preserve"> is provided by Nottinghamshire County Council. </w:t>
      </w:r>
    </w:p>
    <w:p w14:paraId="41B183CB" w14:textId="77777777" w:rsidR="007F2B0A" w:rsidRDefault="00C469DC">
      <w:pPr>
        <w:spacing w:after="100"/>
        <w:ind w:left="17" w:right="48"/>
      </w:pPr>
      <w:r>
        <w:t xml:space="preserve">Each Aspire academy must: </w:t>
      </w:r>
    </w:p>
    <w:p w14:paraId="5219E3B4" w14:textId="77777777" w:rsidR="007F2B0A" w:rsidRDefault="00C469DC">
      <w:pPr>
        <w:numPr>
          <w:ilvl w:val="0"/>
          <w:numId w:val="2"/>
        </w:numPr>
        <w:spacing w:after="44"/>
        <w:ind w:right="48" w:hanging="360"/>
      </w:pPr>
      <w:r>
        <w:lastRenderedPageBreak/>
        <w:t xml:space="preserve">Provide and maintain a safe and healthy </w:t>
      </w:r>
      <w:proofErr w:type="gramStart"/>
      <w:r>
        <w:t>environment;</w:t>
      </w:r>
      <w:proofErr w:type="gramEnd"/>
      <w:r>
        <w:t xml:space="preserve"> </w:t>
      </w:r>
    </w:p>
    <w:p w14:paraId="46414BE1" w14:textId="77777777" w:rsidR="007F2B0A" w:rsidRDefault="00C469DC">
      <w:pPr>
        <w:numPr>
          <w:ilvl w:val="0"/>
          <w:numId w:val="2"/>
        </w:numPr>
        <w:spacing w:after="97"/>
        <w:ind w:right="48" w:hanging="360"/>
      </w:pPr>
      <w:r>
        <w:t xml:space="preserve">Establish and maintain safe working procedures amongst staff, pupils and all visitors to the school </w:t>
      </w:r>
      <w:proofErr w:type="gramStart"/>
      <w:r>
        <w:t>site;</w:t>
      </w:r>
      <w:proofErr w:type="gramEnd"/>
      <w:r>
        <w:t xml:space="preserve"> </w:t>
      </w:r>
    </w:p>
    <w:p w14:paraId="5208C842" w14:textId="77777777" w:rsidR="007F2B0A" w:rsidRDefault="00C469DC">
      <w:pPr>
        <w:numPr>
          <w:ilvl w:val="0"/>
          <w:numId w:val="2"/>
        </w:numPr>
        <w:spacing w:after="64"/>
        <w:ind w:right="48" w:hanging="360"/>
      </w:pPr>
      <w:r>
        <w:t xml:space="preserve">Have robust procedures in place in case of </w:t>
      </w:r>
      <w:proofErr w:type="gramStart"/>
      <w:r>
        <w:t>emergencies;</w:t>
      </w:r>
      <w:proofErr w:type="gramEnd"/>
      <w:r>
        <w:t xml:space="preserve"> </w:t>
      </w:r>
    </w:p>
    <w:p w14:paraId="35F77DCB" w14:textId="77777777" w:rsidR="007F2B0A" w:rsidRDefault="00C469DC">
      <w:pPr>
        <w:numPr>
          <w:ilvl w:val="0"/>
          <w:numId w:val="2"/>
        </w:numPr>
        <w:spacing w:after="66"/>
        <w:ind w:right="48" w:hanging="360"/>
      </w:pPr>
      <w:r>
        <w:t xml:space="preserve">Ensure that the premises and equipment are maintained safely and are regularly </w:t>
      </w:r>
      <w:proofErr w:type="gramStart"/>
      <w:r>
        <w:t>inspected;</w:t>
      </w:r>
      <w:proofErr w:type="gramEnd"/>
      <w:r>
        <w:t xml:space="preserve"> </w:t>
      </w:r>
    </w:p>
    <w:p w14:paraId="72A1AB36" w14:textId="77777777" w:rsidR="007F2B0A" w:rsidRDefault="00C469DC">
      <w:pPr>
        <w:numPr>
          <w:ilvl w:val="0"/>
          <w:numId w:val="2"/>
        </w:numPr>
        <w:ind w:right="48" w:hanging="360"/>
      </w:pPr>
      <w:r>
        <w:t xml:space="preserve">Complete Appendix 5 to reflect local roles, emergency contacts, and risk-specific procedures. </w:t>
      </w:r>
    </w:p>
    <w:p w14:paraId="3F3227FC" w14:textId="77777777" w:rsidR="007F2B0A" w:rsidRDefault="00C469DC">
      <w:pPr>
        <w:pStyle w:val="Heading2"/>
        <w:ind w:left="2"/>
      </w:pPr>
      <w:r>
        <w:rPr>
          <w:u w:val="none" w:color="000000"/>
        </w:rPr>
        <w:t xml:space="preserve">2. </w:t>
      </w:r>
      <w:r>
        <w:t>Legislation</w:t>
      </w:r>
      <w:r>
        <w:rPr>
          <w:u w:val="none" w:color="000000"/>
        </w:rPr>
        <w:t xml:space="preserve"> </w:t>
      </w:r>
    </w:p>
    <w:p w14:paraId="0234C1A5" w14:textId="77777777" w:rsidR="007F2B0A" w:rsidRDefault="00C469DC">
      <w:pPr>
        <w:spacing w:after="66"/>
        <w:ind w:left="17" w:right="48"/>
      </w:pPr>
      <w:r>
        <w:t xml:space="preserve">This policy is based on advice from the Department for Education on </w:t>
      </w:r>
      <w:hyperlink r:id="rId35">
        <w:r>
          <w:rPr>
            <w:color w:val="0000FF"/>
            <w:u w:val="single" w:color="0000FF"/>
          </w:rPr>
          <w:t>health and safety in schools</w:t>
        </w:r>
      </w:hyperlink>
      <w:hyperlink r:id="rId36">
        <w:r>
          <w:t xml:space="preserve"> </w:t>
        </w:r>
      </w:hyperlink>
      <w:r>
        <w:t xml:space="preserve">and the following legislation: </w:t>
      </w:r>
    </w:p>
    <w:p w14:paraId="3CF59B47" w14:textId="77777777" w:rsidR="007F2B0A" w:rsidRDefault="00C469DC">
      <w:pPr>
        <w:spacing w:after="64"/>
        <w:ind w:left="738" w:right="48"/>
      </w:pPr>
      <w:hyperlink r:id="rId37">
        <w:r>
          <w:rPr>
            <w:color w:val="0000FF"/>
            <w:u w:val="single" w:color="0000FF"/>
          </w:rPr>
          <w:t>The Health and Safety at Work etc. Act 1974</w:t>
        </w:r>
      </w:hyperlink>
      <w:hyperlink r:id="rId38">
        <w:r>
          <w:t>,</w:t>
        </w:r>
      </w:hyperlink>
      <w:r>
        <w:t xml:space="preserve"> which sets out the general duties employers have towards employees and duties relating to lettings </w:t>
      </w:r>
    </w:p>
    <w:p w14:paraId="3552BF73" w14:textId="77777777" w:rsidR="007F2B0A" w:rsidRDefault="00C469DC">
      <w:pPr>
        <w:spacing w:after="64"/>
        <w:ind w:left="738" w:right="48"/>
      </w:pPr>
      <w:hyperlink r:id="rId39">
        <w:r>
          <w:rPr>
            <w:color w:val="0000FF"/>
            <w:u w:val="single" w:color="0000FF"/>
          </w:rPr>
          <w:t>The Management of Health and Safety at Work Regulations 1999</w:t>
        </w:r>
      </w:hyperlink>
      <w:hyperlink r:id="rId40">
        <w:r>
          <w:t>,</w:t>
        </w:r>
      </w:hyperlink>
      <w:r>
        <w:t xml:space="preserve"> which require employers to carry out risk assessments, make arrangements to implement necessary measures, and arrange for appropriate information and training </w:t>
      </w:r>
    </w:p>
    <w:p w14:paraId="4287624A" w14:textId="77777777" w:rsidR="007F2B0A" w:rsidRDefault="00C469DC">
      <w:pPr>
        <w:spacing w:after="64"/>
        <w:ind w:left="738" w:right="48"/>
      </w:pPr>
      <w:hyperlink r:id="rId41">
        <w:r>
          <w:rPr>
            <w:color w:val="0000FF"/>
            <w:u w:val="single" w:color="0000FF"/>
          </w:rPr>
          <w:t>The Control of Substances Hazardous to Health Regulations 2002</w:t>
        </w:r>
      </w:hyperlink>
      <w:hyperlink r:id="rId42">
        <w:r>
          <w:t>,</w:t>
        </w:r>
      </w:hyperlink>
      <w:r>
        <w:t xml:space="preserve"> which require employers to control substances that are hazardous to health </w:t>
      </w:r>
    </w:p>
    <w:p w14:paraId="5ED27D9C" w14:textId="77777777" w:rsidR="007F2B0A" w:rsidRDefault="00C469DC">
      <w:pPr>
        <w:spacing w:after="64"/>
        <w:ind w:left="738" w:right="48"/>
      </w:pPr>
      <w:hyperlink r:id="rId43">
        <w:r>
          <w:rPr>
            <w:color w:val="0000FF"/>
            <w:u w:val="single" w:color="0000FF"/>
          </w:rPr>
          <w:t>The Reporting of Injuries, Diseases and Dangerous Occurrences Regulations</w:t>
        </w:r>
      </w:hyperlink>
      <w:hyperlink r:id="rId44">
        <w:r>
          <w:rPr>
            <w:color w:val="0000FF"/>
            <w:u w:val="single" w:color="0000FF"/>
          </w:rPr>
          <w:t xml:space="preserve"> </w:t>
        </w:r>
      </w:hyperlink>
      <w:hyperlink r:id="rId45">
        <w:r>
          <w:rPr>
            <w:color w:val="0000FF"/>
            <w:u w:val="single" w:color="0000FF"/>
          </w:rPr>
          <w:t>(RIDDOR)</w:t>
        </w:r>
      </w:hyperlink>
      <w:hyperlink r:id="rId46">
        <w:r>
          <w:rPr>
            <w:color w:val="0000FF"/>
          </w:rPr>
          <w:t xml:space="preserve"> </w:t>
        </w:r>
      </w:hyperlink>
      <w:hyperlink r:id="rId47">
        <w:r>
          <w:rPr>
            <w:color w:val="0000FF"/>
            <w:u w:val="single" w:color="0000FF"/>
          </w:rPr>
          <w:t>2013</w:t>
        </w:r>
      </w:hyperlink>
      <w:hyperlink r:id="rId48">
        <w:r>
          <w:t>,</w:t>
        </w:r>
      </w:hyperlink>
      <w:r>
        <w:t xml:space="preserve"> which state that some accidents must be reported to the Health and Safety Executive and set out the timeframe for this and how long records of such accidents must be kept </w:t>
      </w:r>
    </w:p>
    <w:p w14:paraId="4C29A383" w14:textId="77777777" w:rsidR="007F2B0A" w:rsidRDefault="00C469DC">
      <w:pPr>
        <w:spacing w:after="69" w:line="268" w:lineRule="auto"/>
        <w:ind w:left="738" w:right="42"/>
      </w:pPr>
      <w:hyperlink r:id="rId49">
        <w:r>
          <w:rPr>
            <w:color w:val="0000FF"/>
            <w:u w:val="single" w:color="0000FF"/>
          </w:rPr>
          <w:t>The Health and Safety (Display Screen Equipment) Regulations 1992</w:t>
        </w:r>
      </w:hyperlink>
      <w:hyperlink r:id="rId50">
        <w:r>
          <w:t>,</w:t>
        </w:r>
      </w:hyperlink>
      <w:r>
        <w:t xml:space="preserve"> which require </w:t>
      </w:r>
      <w:r>
        <w:t xml:space="preserve">employers to carry out digital screen equipment assessments and states users’ entitlement </w:t>
      </w:r>
      <w:r>
        <w:t xml:space="preserve">to an eyesight test </w:t>
      </w:r>
    </w:p>
    <w:p w14:paraId="7472AA42" w14:textId="77777777" w:rsidR="007F2B0A" w:rsidRDefault="00C469DC">
      <w:pPr>
        <w:spacing w:after="64"/>
        <w:ind w:left="738" w:right="48"/>
      </w:pPr>
      <w:hyperlink r:id="rId51">
        <w:r>
          <w:rPr>
            <w:color w:val="0000FF"/>
            <w:u w:val="single" w:color="0000FF"/>
          </w:rPr>
          <w:t>The Gas Safety (Installation and Use) Regulations</w:t>
        </w:r>
      </w:hyperlink>
      <w:hyperlink r:id="rId52">
        <w:r>
          <w:rPr>
            <w:color w:val="0000FF"/>
            <w:u w:val="single" w:color="0000FF"/>
          </w:rPr>
          <w:t xml:space="preserve"> </w:t>
        </w:r>
      </w:hyperlink>
      <w:hyperlink r:id="rId53">
        <w:r>
          <w:rPr>
            <w:color w:val="0000FF"/>
            <w:u w:val="single" w:color="0000FF"/>
          </w:rPr>
          <w:t>1998</w:t>
        </w:r>
      </w:hyperlink>
      <w:hyperlink r:id="rId54">
        <w:r>
          <w:t>,</w:t>
        </w:r>
      </w:hyperlink>
      <w:r>
        <w:t xml:space="preserve"> which require work on gas fittings to be carried out by someone on the Gas Safe Register </w:t>
      </w:r>
    </w:p>
    <w:p w14:paraId="6DFAA5BA" w14:textId="77777777" w:rsidR="007F2B0A" w:rsidRDefault="00C469DC">
      <w:pPr>
        <w:ind w:left="738" w:right="48"/>
      </w:pPr>
      <w:hyperlink r:id="rId55">
        <w:r>
          <w:rPr>
            <w:color w:val="0000FF"/>
            <w:u w:val="single" w:color="0000FF"/>
          </w:rPr>
          <w:t>The Regulatory Reform (Fire Safety) Order 2005</w:t>
        </w:r>
      </w:hyperlink>
      <w:hyperlink r:id="rId56">
        <w:r>
          <w:t>,</w:t>
        </w:r>
      </w:hyperlink>
      <w:r>
        <w:t xml:space="preserve"> which requires employers to take general fire precautions to ensure the safety of their staff </w:t>
      </w:r>
    </w:p>
    <w:p w14:paraId="43B4C53C" w14:textId="77777777" w:rsidR="007F2B0A" w:rsidRDefault="00C469DC">
      <w:pPr>
        <w:ind w:left="738" w:right="48"/>
      </w:pPr>
      <w:hyperlink r:id="rId57">
        <w:r>
          <w:rPr>
            <w:color w:val="0000FF"/>
            <w:u w:val="single" w:color="0000FF"/>
          </w:rPr>
          <w:t>The Work at Height Regulations 2005</w:t>
        </w:r>
      </w:hyperlink>
      <w:hyperlink r:id="rId58">
        <w:r>
          <w:t>,</w:t>
        </w:r>
      </w:hyperlink>
      <w:r>
        <w:t xml:space="preserve"> which requires employers to protect their staff from falls from height </w:t>
      </w:r>
    </w:p>
    <w:p w14:paraId="08FF6199" w14:textId="77777777" w:rsidR="007F2B0A" w:rsidRDefault="00C469DC">
      <w:pPr>
        <w:spacing w:after="119" w:line="276" w:lineRule="auto"/>
        <w:ind w:left="728" w:right="57" w:firstLine="0"/>
      </w:pPr>
      <w:hyperlink r:id="rId59">
        <w:r>
          <w:rPr>
            <w:color w:val="0000FF"/>
            <w:u w:val="single" w:color="0000FF"/>
          </w:rPr>
          <w:t>PPE at Work (Amendment) Regulations 2022</w:t>
        </w:r>
      </w:hyperlink>
      <w:hyperlink r:id="rId60">
        <w:r>
          <w:t>,</w:t>
        </w:r>
      </w:hyperlink>
      <w:r>
        <w:t xml:space="preserve"> which </w:t>
      </w:r>
      <w:r>
        <w:rPr>
          <w:color w:val="212B32"/>
        </w:rPr>
        <w:t xml:space="preserve">places a duty on every employer in </w:t>
      </w:r>
      <w:r>
        <w:rPr>
          <w:color w:val="212B32"/>
        </w:rPr>
        <w:t xml:space="preserve">Great Britain to ensure that suitable PPE is provided to ‘employees’ who may be exposed to </w:t>
      </w:r>
      <w:r>
        <w:rPr>
          <w:color w:val="212B32"/>
        </w:rPr>
        <w:t xml:space="preserve">a risk to their health or safety while at work. </w:t>
      </w:r>
    </w:p>
    <w:p w14:paraId="484FD30B" w14:textId="77777777" w:rsidR="007F2B0A" w:rsidRDefault="00C469DC">
      <w:pPr>
        <w:spacing w:after="119" w:line="276" w:lineRule="auto"/>
        <w:ind w:left="728" w:right="58" w:firstLine="0"/>
      </w:pPr>
      <w:hyperlink r:id="rId61">
        <w:r>
          <w:rPr>
            <w:color w:val="0000FF"/>
            <w:u w:val="single" w:color="0000FF"/>
          </w:rPr>
          <w:t>Safety Signs and Signals Regulations 1996</w:t>
        </w:r>
      </w:hyperlink>
      <w:hyperlink r:id="rId62">
        <w:r>
          <w:t xml:space="preserve"> </w:t>
        </w:r>
      </w:hyperlink>
      <w:r>
        <w:rPr>
          <w:color w:val="212B32"/>
        </w:rPr>
        <w:t>Safety signs and signals are required where, despite putting in place all other relevant measures, a significant risk to the health and safety of employees and others remains</w:t>
      </w:r>
      <w:r>
        <w:t xml:space="preserve"> </w:t>
      </w:r>
    </w:p>
    <w:p w14:paraId="39602A22" w14:textId="77777777" w:rsidR="007F2B0A" w:rsidRDefault="00C469DC">
      <w:pPr>
        <w:ind w:left="17" w:right="48"/>
      </w:pPr>
      <w:r>
        <w:t xml:space="preserve">Each academy follows </w:t>
      </w:r>
      <w:hyperlink r:id="rId63">
        <w:r>
          <w:rPr>
            <w:color w:val="0000FF"/>
            <w:u w:val="single" w:color="0000FF"/>
          </w:rPr>
          <w:t>national guidance published by UK Health Security Agency (UKHSA)</w:t>
        </w:r>
      </w:hyperlink>
      <w:hyperlink r:id="rId64">
        <w:r>
          <w:t xml:space="preserve"> </w:t>
        </w:r>
      </w:hyperlink>
      <w:r>
        <w:t xml:space="preserve">when responding to infection control issues. </w:t>
      </w:r>
    </w:p>
    <w:p w14:paraId="393D2BB9" w14:textId="77777777" w:rsidR="007F2B0A" w:rsidRDefault="00C469DC">
      <w:pPr>
        <w:spacing w:after="164"/>
        <w:ind w:left="17" w:right="48"/>
      </w:pPr>
      <w:r>
        <w:t xml:space="preserve">This policy complies with our Funding Agreement and Articles of Association. </w:t>
      </w:r>
    </w:p>
    <w:p w14:paraId="7AC33C15" w14:textId="77777777" w:rsidR="007F2B0A" w:rsidRDefault="00C469DC">
      <w:pPr>
        <w:pStyle w:val="Heading2"/>
        <w:spacing w:after="153"/>
        <w:ind w:left="2"/>
      </w:pPr>
      <w:r>
        <w:rPr>
          <w:u w:val="none" w:color="000000"/>
        </w:rPr>
        <w:t xml:space="preserve">3. </w:t>
      </w:r>
      <w:r>
        <w:t>Roles and responsibilities</w:t>
      </w:r>
      <w:r>
        <w:rPr>
          <w:u w:val="none" w:color="000000"/>
        </w:rPr>
        <w:t xml:space="preserve"> </w:t>
      </w:r>
    </w:p>
    <w:p w14:paraId="2EE4F6B4" w14:textId="77777777" w:rsidR="007F2B0A" w:rsidRDefault="00C469DC">
      <w:pPr>
        <w:pStyle w:val="Heading3"/>
        <w:spacing w:after="38"/>
        <w:ind w:left="2"/>
      </w:pPr>
      <w:r>
        <w:t xml:space="preserve">3.1. The MAT and the Local Governing Body </w:t>
      </w:r>
    </w:p>
    <w:p w14:paraId="20D921A6" w14:textId="77777777" w:rsidR="007F2B0A" w:rsidRDefault="00C469DC">
      <w:pPr>
        <w:ind w:left="17" w:right="48"/>
      </w:pPr>
      <w:r>
        <w:t>Aspire Multi-Academy Trust has ultimate responsibility for health and safety matters in each academy, but delegates responsibility for the strategic management of such matters t</w:t>
      </w:r>
      <w:r>
        <w:t xml:space="preserve">o the school’s </w:t>
      </w:r>
      <w:r>
        <w:t xml:space="preserve">local governing body [LGB]. The LGB delegates operational matters and day-to-day tasks to the headteacher and staff members. </w:t>
      </w:r>
    </w:p>
    <w:p w14:paraId="44EC9101" w14:textId="77777777" w:rsidR="007F2B0A" w:rsidRDefault="00C469DC">
      <w:pPr>
        <w:ind w:left="17" w:right="48"/>
      </w:pPr>
      <w:r>
        <w:lastRenderedPageBreak/>
        <w:t xml:space="preserve">The LGB has responsibility for health and safety matters in each academy but will delegate day-today responsibility to the headteacher. </w:t>
      </w:r>
    </w:p>
    <w:p w14:paraId="4283B9F1" w14:textId="77777777" w:rsidR="007F2B0A" w:rsidRDefault="00C469DC">
      <w:pPr>
        <w:ind w:left="17" w:right="48"/>
      </w:pPr>
      <w:r>
        <w:t xml:space="preserve">The LGB has a duty to take reasonable steps to ensure that staff and pupils are not exposed to risks to their health and safety. This applies to activities on or off the academy premises.  </w:t>
      </w:r>
    </w:p>
    <w:p w14:paraId="52811F94" w14:textId="77777777" w:rsidR="007F2B0A" w:rsidRDefault="00C469DC">
      <w:pPr>
        <w:spacing w:after="23"/>
        <w:ind w:left="17" w:right="48"/>
      </w:pPr>
      <w:r>
        <w:t xml:space="preserve">The LGB also has a duty to: </w:t>
      </w:r>
    </w:p>
    <w:p w14:paraId="3EA5401D" w14:textId="77777777" w:rsidR="007F2B0A" w:rsidRDefault="00C469DC">
      <w:pPr>
        <w:numPr>
          <w:ilvl w:val="0"/>
          <w:numId w:val="3"/>
        </w:numPr>
        <w:spacing w:after="38"/>
        <w:ind w:right="48" w:hanging="360"/>
      </w:pPr>
      <w:r>
        <w:t xml:space="preserve">Assess the risks to staff and others affected by school activities </w:t>
      </w:r>
      <w:proofErr w:type="gramStart"/>
      <w:r>
        <w:t>in order to</w:t>
      </w:r>
      <w:proofErr w:type="gramEnd"/>
      <w:r>
        <w:t xml:space="preserve"> identify and introduce the health and safety measures necessary to manage those risks. </w:t>
      </w:r>
    </w:p>
    <w:p w14:paraId="64998016" w14:textId="77777777" w:rsidR="007F2B0A" w:rsidRDefault="00C469DC">
      <w:pPr>
        <w:numPr>
          <w:ilvl w:val="0"/>
          <w:numId w:val="3"/>
        </w:numPr>
        <w:spacing w:after="7"/>
        <w:ind w:right="48" w:hanging="360"/>
      </w:pPr>
      <w:r>
        <w:t xml:space="preserve">Inform employees about risks and the measures in place to manage them. </w:t>
      </w:r>
    </w:p>
    <w:p w14:paraId="6FD3A6E1" w14:textId="77777777" w:rsidR="007F2B0A" w:rsidRDefault="00C469DC">
      <w:pPr>
        <w:numPr>
          <w:ilvl w:val="0"/>
          <w:numId w:val="3"/>
        </w:numPr>
        <w:spacing w:after="4"/>
        <w:ind w:right="48" w:hanging="360"/>
      </w:pPr>
      <w:r>
        <w:t xml:space="preserve">Ensure that adequate health and safety training is provided. </w:t>
      </w:r>
    </w:p>
    <w:p w14:paraId="25B5EC3E" w14:textId="77777777" w:rsidR="007F2B0A" w:rsidRDefault="00C469DC">
      <w:pPr>
        <w:numPr>
          <w:ilvl w:val="0"/>
          <w:numId w:val="3"/>
        </w:numPr>
        <w:ind w:right="48" w:hanging="360"/>
      </w:pPr>
      <w:r>
        <w:t xml:space="preserve">Undertake H&amp;S training and received a refresher every 3 years. </w:t>
      </w:r>
    </w:p>
    <w:p w14:paraId="4F34CC95" w14:textId="77777777" w:rsidR="007F2B0A" w:rsidRDefault="00C469DC">
      <w:pPr>
        <w:pStyle w:val="Heading3"/>
        <w:spacing w:after="38"/>
        <w:ind w:left="2"/>
      </w:pPr>
      <w:r>
        <w:t xml:space="preserve">3.2. Headteacher </w:t>
      </w:r>
    </w:p>
    <w:p w14:paraId="3799439A" w14:textId="77777777" w:rsidR="007F2B0A" w:rsidRDefault="00C469DC">
      <w:pPr>
        <w:spacing w:after="42"/>
        <w:ind w:left="17" w:right="48"/>
      </w:pPr>
      <w:r>
        <w:t xml:space="preserve">The headteacher is responsible for health and safety day-to-day. This involves: </w:t>
      </w:r>
    </w:p>
    <w:p w14:paraId="0DC32BC3" w14:textId="77777777" w:rsidR="007F2B0A" w:rsidRDefault="00C469DC">
      <w:pPr>
        <w:numPr>
          <w:ilvl w:val="0"/>
          <w:numId w:val="4"/>
        </w:numPr>
        <w:spacing w:after="4"/>
        <w:ind w:right="48" w:hanging="360"/>
      </w:pPr>
      <w:r>
        <w:t xml:space="preserve">Implementing the health and safety </w:t>
      </w:r>
      <w:proofErr w:type="gramStart"/>
      <w:r>
        <w:t>policy;</w:t>
      </w:r>
      <w:proofErr w:type="gramEnd"/>
      <w:r>
        <w:t xml:space="preserve"> </w:t>
      </w:r>
    </w:p>
    <w:p w14:paraId="13728FE4" w14:textId="77777777" w:rsidR="007F2B0A" w:rsidRDefault="00C469DC">
      <w:pPr>
        <w:numPr>
          <w:ilvl w:val="0"/>
          <w:numId w:val="4"/>
        </w:numPr>
        <w:spacing w:after="6"/>
        <w:ind w:right="48" w:hanging="360"/>
      </w:pPr>
      <w:r>
        <w:t xml:space="preserve">Ensuring there are enough staff members to safely supervise </w:t>
      </w:r>
      <w:proofErr w:type="gramStart"/>
      <w:r>
        <w:t>pupils;</w:t>
      </w:r>
      <w:proofErr w:type="gramEnd"/>
      <w:r>
        <w:t xml:space="preserve"> </w:t>
      </w:r>
    </w:p>
    <w:p w14:paraId="2D06CC36" w14:textId="77777777" w:rsidR="007F2B0A" w:rsidRDefault="00C469DC">
      <w:pPr>
        <w:numPr>
          <w:ilvl w:val="0"/>
          <w:numId w:val="4"/>
        </w:numPr>
        <w:spacing w:after="4"/>
        <w:ind w:right="48" w:hanging="360"/>
      </w:pPr>
      <w:r>
        <w:t xml:space="preserve">Ensuring that the school building and premises are safe and regularly </w:t>
      </w:r>
      <w:proofErr w:type="gramStart"/>
      <w:r>
        <w:t>inspected;</w:t>
      </w:r>
      <w:proofErr w:type="gramEnd"/>
      <w:r>
        <w:t xml:space="preserve"> </w:t>
      </w:r>
    </w:p>
    <w:p w14:paraId="78D4F7CC" w14:textId="77777777" w:rsidR="007F2B0A" w:rsidRDefault="00C469DC">
      <w:pPr>
        <w:numPr>
          <w:ilvl w:val="0"/>
          <w:numId w:val="4"/>
        </w:numPr>
        <w:spacing w:after="4"/>
        <w:ind w:right="48" w:hanging="360"/>
      </w:pPr>
      <w:r>
        <w:t xml:space="preserve">Providing adequate training for school </w:t>
      </w:r>
      <w:proofErr w:type="gramStart"/>
      <w:r>
        <w:t>staff;</w:t>
      </w:r>
      <w:proofErr w:type="gramEnd"/>
      <w:r>
        <w:t xml:space="preserve"> </w:t>
      </w:r>
    </w:p>
    <w:p w14:paraId="1D33588E" w14:textId="77777777" w:rsidR="007F2B0A" w:rsidRDefault="00C469DC">
      <w:pPr>
        <w:numPr>
          <w:ilvl w:val="0"/>
          <w:numId w:val="4"/>
        </w:numPr>
        <w:spacing w:after="6"/>
        <w:ind w:right="48" w:hanging="360"/>
      </w:pPr>
      <w:r>
        <w:t xml:space="preserve">Reporting to the governing board on health and safety </w:t>
      </w:r>
      <w:proofErr w:type="gramStart"/>
      <w:r>
        <w:t>matters;</w:t>
      </w:r>
      <w:proofErr w:type="gramEnd"/>
      <w:r>
        <w:t xml:space="preserve"> </w:t>
      </w:r>
    </w:p>
    <w:p w14:paraId="55D8F469" w14:textId="77777777" w:rsidR="007F2B0A" w:rsidRDefault="00C469DC">
      <w:pPr>
        <w:numPr>
          <w:ilvl w:val="0"/>
          <w:numId w:val="4"/>
        </w:numPr>
        <w:spacing w:after="0"/>
        <w:ind w:right="48" w:hanging="360"/>
      </w:pPr>
      <w:r>
        <w:t xml:space="preserve">Ensuring appropriate evacuation procedures are in place and regular fire drills are </w:t>
      </w:r>
      <w:proofErr w:type="gramStart"/>
      <w:r>
        <w:t>held;</w:t>
      </w:r>
      <w:proofErr w:type="gramEnd"/>
      <w:r>
        <w:t xml:space="preserve"> </w:t>
      </w:r>
    </w:p>
    <w:p w14:paraId="7F253C27" w14:textId="77777777" w:rsidR="007F2B0A" w:rsidRDefault="00C469DC">
      <w:pPr>
        <w:numPr>
          <w:ilvl w:val="0"/>
          <w:numId w:val="4"/>
        </w:numPr>
        <w:spacing w:after="40"/>
        <w:ind w:right="48" w:hanging="360"/>
      </w:pPr>
      <w:r>
        <w:t xml:space="preserve">Ensuring that in their absence, health and safety responsibilities are delegated to another member of </w:t>
      </w:r>
      <w:proofErr w:type="gramStart"/>
      <w:r>
        <w:t>staff;</w:t>
      </w:r>
      <w:proofErr w:type="gramEnd"/>
      <w:r>
        <w:t xml:space="preserve"> </w:t>
      </w:r>
    </w:p>
    <w:p w14:paraId="5281A678" w14:textId="77777777" w:rsidR="007F2B0A" w:rsidRDefault="00C469DC">
      <w:pPr>
        <w:numPr>
          <w:ilvl w:val="0"/>
          <w:numId w:val="4"/>
        </w:numPr>
        <w:spacing w:after="0"/>
        <w:ind w:right="48" w:hanging="360"/>
      </w:pPr>
      <w:r>
        <w:t xml:space="preserve">Ensuring all risk assessments are completed and </w:t>
      </w:r>
      <w:proofErr w:type="gramStart"/>
      <w:r>
        <w:t>reviewed;</w:t>
      </w:r>
      <w:proofErr w:type="gramEnd"/>
      <w:r>
        <w:t xml:space="preserve"> </w:t>
      </w:r>
    </w:p>
    <w:p w14:paraId="52DC1EA3" w14:textId="77777777" w:rsidR="007F2B0A" w:rsidRDefault="00C469DC">
      <w:pPr>
        <w:numPr>
          <w:ilvl w:val="0"/>
          <w:numId w:val="4"/>
        </w:numPr>
        <w:spacing w:after="18"/>
        <w:ind w:right="48" w:hanging="360"/>
      </w:pPr>
      <w:r>
        <w:t xml:space="preserve">Monitoring cleaning contracts and ensuring cleaners are appropriately trained and have access to personal protective equipment, where necessary. </w:t>
      </w:r>
    </w:p>
    <w:p w14:paraId="61903345" w14:textId="77777777" w:rsidR="007F2B0A" w:rsidRDefault="00C469DC">
      <w:pPr>
        <w:numPr>
          <w:ilvl w:val="0"/>
          <w:numId w:val="4"/>
        </w:numPr>
        <w:ind w:right="48" w:hanging="360"/>
      </w:pPr>
      <w:r>
        <w:t xml:space="preserve">Ensure contractors are informed of know hazards (e.g. asbestos and comply with site inductions. </w:t>
      </w:r>
    </w:p>
    <w:p w14:paraId="740BD905" w14:textId="77777777" w:rsidR="007F2B0A" w:rsidRDefault="00C469DC">
      <w:pPr>
        <w:ind w:left="17" w:right="48"/>
      </w:pPr>
      <w:r>
        <w:t xml:space="preserve">NB The headteacher may wish to appoint a Health and Safety co-ordinator to assist with the above, although ultimate operational Health and Safety responsibility will always rest with the headteacher. </w:t>
      </w:r>
    </w:p>
    <w:p w14:paraId="059197CC" w14:textId="77777777" w:rsidR="007F2B0A" w:rsidRDefault="00C469DC">
      <w:pPr>
        <w:pStyle w:val="Heading3"/>
        <w:spacing w:after="16"/>
        <w:ind w:left="2"/>
      </w:pPr>
      <w:r>
        <w:t xml:space="preserve">3.3 Staff </w:t>
      </w:r>
    </w:p>
    <w:p w14:paraId="3D790DB4" w14:textId="77777777" w:rsidR="007F2B0A" w:rsidRDefault="00C469DC">
      <w:pPr>
        <w:ind w:left="17" w:right="48"/>
      </w:pPr>
      <w:r>
        <w:t xml:space="preserve">Academy staff have a duty to take care of pupils in the same way that a prudent parent would. </w:t>
      </w:r>
    </w:p>
    <w:p w14:paraId="680F8CC1" w14:textId="77777777" w:rsidR="007F2B0A" w:rsidRDefault="00C469DC">
      <w:pPr>
        <w:spacing w:after="102"/>
        <w:ind w:left="17" w:right="48"/>
      </w:pPr>
      <w:r>
        <w:t xml:space="preserve">Staff will: </w:t>
      </w:r>
    </w:p>
    <w:p w14:paraId="3797A433" w14:textId="77777777" w:rsidR="007F2B0A" w:rsidRDefault="00C469DC">
      <w:pPr>
        <w:numPr>
          <w:ilvl w:val="0"/>
          <w:numId w:val="5"/>
        </w:numPr>
        <w:spacing w:after="97"/>
        <w:ind w:right="48" w:hanging="360"/>
      </w:pPr>
      <w:r>
        <w:t xml:space="preserve">Take reasonable care of their own health and safety and that of others who may be affected by what they do at </w:t>
      </w:r>
      <w:proofErr w:type="gramStart"/>
      <w:r>
        <w:t>work;</w:t>
      </w:r>
      <w:proofErr w:type="gramEnd"/>
      <w:r>
        <w:t xml:space="preserve"> </w:t>
      </w:r>
    </w:p>
    <w:p w14:paraId="4F831B6F" w14:textId="77777777" w:rsidR="007F2B0A" w:rsidRDefault="00C469DC">
      <w:pPr>
        <w:numPr>
          <w:ilvl w:val="0"/>
          <w:numId w:val="5"/>
        </w:numPr>
        <w:spacing w:after="66"/>
        <w:ind w:right="48" w:hanging="360"/>
      </w:pPr>
      <w:r>
        <w:t xml:space="preserve">Co-operate with the academy on health and safety </w:t>
      </w:r>
      <w:proofErr w:type="gramStart"/>
      <w:r>
        <w:t>matters;</w:t>
      </w:r>
      <w:proofErr w:type="gramEnd"/>
      <w:r>
        <w:t xml:space="preserve"> </w:t>
      </w:r>
    </w:p>
    <w:p w14:paraId="73C0422B" w14:textId="77777777" w:rsidR="007F2B0A" w:rsidRDefault="00C469DC">
      <w:pPr>
        <w:numPr>
          <w:ilvl w:val="0"/>
          <w:numId w:val="5"/>
        </w:numPr>
        <w:spacing w:after="44"/>
        <w:ind w:right="48" w:hanging="360"/>
      </w:pPr>
      <w:r>
        <w:t xml:space="preserve">Work in accordance with training and </w:t>
      </w:r>
      <w:proofErr w:type="gramStart"/>
      <w:r>
        <w:t>instructions;</w:t>
      </w:r>
      <w:proofErr w:type="gramEnd"/>
      <w:r>
        <w:t xml:space="preserve"> </w:t>
      </w:r>
    </w:p>
    <w:p w14:paraId="31B76B73" w14:textId="77777777" w:rsidR="007F2B0A" w:rsidRDefault="00C469DC">
      <w:pPr>
        <w:numPr>
          <w:ilvl w:val="0"/>
          <w:numId w:val="5"/>
        </w:numPr>
        <w:spacing w:after="100"/>
        <w:ind w:right="48" w:hanging="360"/>
      </w:pPr>
      <w:r>
        <w:t xml:space="preserve">Inform the appropriate person of any work situation representing a serious and immediate danger so that remedial action can be </w:t>
      </w:r>
      <w:proofErr w:type="gramStart"/>
      <w:r>
        <w:t>taken;</w:t>
      </w:r>
      <w:proofErr w:type="gramEnd"/>
      <w:r>
        <w:t xml:space="preserve"> </w:t>
      </w:r>
    </w:p>
    <w:p w14:paraId="64A1F01E" w14:textId="77777777" w:rsidR="007F2B0A" w:rsidRDefault="00C469DC">
      <w:pPr>
        <w:numPr>
          <w:ilvl w:val="0"/>
          <w:numId w:val="5"/>
        </w:numPr>
        <w:spacing w:after="64"/>
        <w:ind w:right="48" w:hanging="360"/>
      </w:pPr>
      <w:r>
        <w:t xml:space="preserve">Model safe and hygienic practice for </w:t>
      </w:r>
      <w:proofErr w:type="gramStart"/>
      <w:r>
        <w:t>pupils;</w:t>
      </w:r>
      <w:proofErr w:type="gramEnd"/>
      <w:r>
        <w:t xml:space="preserve"> </w:t>
      </w:r>
    </w:p>
    <w:p w14:paraId="3385AAD5" w14:textId="77777777" w:rsidR="007F2B0A" w:rsidRDefault="00C469DC">
      <w:pPr>
        <w:numPr>
          <w:ilvl w:val="0"/>
          <w:numId w:val="5"/>
        </w:numPr>
        <w:spacing w:after="92"/>
        <w:ind w:right="48" w:hanging="360"/>
      </w:pPr>
      <w:r>
        <w:t xml:space="preserve">Understand emergency evacuation procedures and feel confident in implementing them. </w:t>
      </w:r>
    </w:p>
    <w:p w14:paraId="29F7717E" w14:textId="77777777" w:rsidR="007F2B0A" w:rsidRDefault="00C469DC">
      <w:pPr>
        <w:pStyle w:val="Heading3"/>
        <w:ind w:left="2"/>
      </w:pPr>
      <w:r>
        <w:t xml:space="preserve">3.4 Pupils and parents </w:t>
      </w:r>
    </w:p>
    <w:p w14:paraId="14C9A686" w14:textId="77777777" w:rsidR="007F2B0A" w:rsidRDefault="00C469DC">
      <w:pPr>
        <w:ind w:left="17" w:right="48"/>
      </w:pPr>
      <w:r>
        <w:t>Pupils and parents are responsible for following the academy</w:t>
      </w:r>
      <w:r>
        <w:t>’s health and safety advice, on</w:t>
      </w:r>
      <w:r>
        <w:t xml:space="preserve">-site and off-site, and for reporting any health and safety incidents to a member of staff.  </w:t>
      </w:r>
    </w:p>
    <w:p w14:paraId="17061B8E" w14:textId="77777777" w:rsidR="007F2B0A" w:rsidRDefault="00C469DC">
      <w:pPr>
        <w:pStyle w:val="Heading3"/>
        <w:ind w:left="2"/>
      </w:pPr>
      <w:r>
        <w:t xml:space="preserve">3.5 Contractors </w:t>
      </w:r>
    </w:p>
    <w:p w14:paraId="605BC4E4" w14:textId="77777777" w:rsidR="007F2B0A" w:rsidRDefault="00C469DC">
      <w:pPr>
        <w:spacing w:after="178"/>
        <w:ind w:left="17" w:right="48"/>
      </w:pPr>
      <w:r>
        <w:t xml:space="preserve">Contractors will agree health and safety practices with the headteacher before starting work. Before work begins, the contractor will provide evidence that they have completed an adequate risk assessment of all their planned work.  </w:t>
      </w:r>
    </w:p>
    <w:p w14:paraId="3B9D4269" w14:textId="77777777" w:rsidR="007F2B0A" w:rsidRDefault="00C469DC">
      <w:pPr>
        <w:numPr>
          <w:ilvl w:val="0"/>
          <w:numId w:val="6"/>
        </w:numPr>
        <w:shd w:val="clear" w:color="auto" w:fill="DBE5F1"/>
        <w:spacing w:after="109" w:line="259" w:lineRule="auto"/>
        <w:ind w:left="352" w:right="0" w:hanging="360"/>
        <w:jc w:val="left"/>
      </w:pPr>
      <w:r>
        <w:rPr>
          <w:b/>
          <w:color w:val="003399"/>
          <w:sz w:val="26"/>
          <w:u w:val="single" w:color="003399"/>
        </w:rPr>
        <w:lastRenderedPageBreak/>
        <w:t xml:space="preserve">Site security </w:t>
      </w:r>
      <w:r>
        <w:rPr>
          <w:color w:val="003399"/>
          <w:u w:val="single" w:color="003399"/>
        </w:rPr>
        <w:t>[see also Appendix 5]</w:t>
      </w:r>
      <w:r>
        <w:rPr>
          <w:b/>
          <w:color w:val="003399"/>
          <w:sz w:val="26"/>
        </w:rPr>
        <w:t xml:space="preserve"> </w:t>
      </w:r>
    </w:p>
    <w:p w14:paraId="1B0978FC" w14:textId="77777777" w:rsidR="007F2B0A" w:rsidRDefault="00C469DC">
      <w:pPr>
        <w:ind w:left="17" w:right="48"/>
      </w:pPr>
      <w:r>
        <w:t xml:space="preserve">Academy headteachers have overall responsibility for the security of the academy site in and out of school hours. Headteachers will delegate specific security-related responsibilities - i.e. for visual inspections of the site, and for the intruder and fire alarm systems </w:t>
      </w:r>
      <w:r>
        <w:t>–</w:t>
      </w:r>
      <w:r>
        <w:t xml:space="preserve"> to staff members identified in Appendix 5.  </w:t>
      </w:r>
    </w:p>
    <w:p w14:paraId="55730FEC" w14:textId="77777777" w:rsidR="007F2B0A" w:rsidRDefault="00C469DC">
      <w:pPr>
        <w:spacing w:after="184"/>
        <w:ind w:left="17" w:right="48"/>
      </w:pPr>
      <w:r>
        <w:t xml:space="preserve">See Appendix 5 for a list key holder able to respond to an emergency. </w:t>
      </w:r>
      <w:r>
        <w:rPr>
          <w:i/>
        </w:rPr>
        <w:t xml:space="preserve"> </w:t>
      </w:r>
    </w:p>
    <w:p w14:paraId="3A36A94D" w14:textId="77777777" w:rsidR="007F2B0A" w:rsidRDefault="00C469DC">
      <w:pPr>
        <w:numPr>
          <w:ilvl w:val="0"/>
          <w:numId w:val="6"/>
        </w:numPr>
        <w:shd w:val="clear" w:color="auto" w:fill="DBE5F1"/>
        <w:spacing w:after="109" w:line="259" w:lineRule="auto"/>
        <w:ind w:left="352" w:right="0" w:hanging="360"/>
        <w:jc w:val="left"/>
      </w:pPr>
      <w:r>
        <w:rPr>
          <w:b/>
          <w:color w:val="003399"/>
          <w:sz w:val="26"/>
          <w:u w:val="single" w:color="003399"/>
        </w:rPr>
        <w:t xml:space="preserve">Fire </w:t>
      </w:r>
      <w:r>
        <w:rPr>
          <w:color w:val="003399"/>
          <w:u w:val="single" w:color="003399"/>
        </w:rPr>
        <w:t>[see also Appendix 5]</w:t>
      </w:r>
      <w:r>
        <w:rPr>
          <w:b/>
          <w:color w:val="003399"/>
          <w:sz w:val="26"/>
        </w:rPr>
        <w:t xml:space="preserve"> </w:t>
      </w:r>
    </w:p>
    <w:p w14:paraId="5E09BD45" w14:textId="77777777" w:rsidR="007F2B0A" w:rsidRDefault="00C469DC">
      <w:pPr>
        <w:ind w:left="17" w:right="48"/>
      </w:pPr>
      <w:r>
        <w:t xml:space="preserve">Emergency exits, assembly points and assembly point instructions are clearly identified by safety signs and notices. Fire risk assessment of the premises will be conducted annually as a responsibility of the LGB. These annual fire risk assessments will be forwarded to the Trust Board via the OHRO. Fire Risk Assessments must be reviewed annually, or sooner following any building changes, occupancy increases, or fire-related incident. </w:t>
      </w:r>
    </w:p>
    <w:p w14:paraId="36AEF927" w14:textId="77777777" w:rsidR="007F2B0A" w:rsidRDefault="00C469DC">
      <w:pPr>
        <w:ind w:left="17" w:right="3513"/>
      </w:pPr>
      <w:r>
        <w:t xml:space="preserve">Emergency evacuations are practised at least once a term. Fire alarm testing will take place once a week. </w:t>
      </w:r>
    </w:p>
    <w:p w14:paraId="71991506" w14:textId="77777777" w:rsidR="007F2B0A" w:rsidRDefault="00C469DC">
      <w:pPr>
        <w:ind w:left="17" w:right="48"/>
      </w:pPr>
      <w:r>
        <w:t xml:space="preserve">New staff will be trained in fire </w:t>
      </w:r>
      <w:proofErr w:type="gramStart"/>
      <w:r>
        <w:t>safety</w:t>
      </w:r>
      <w:proofErr w:type="gramEnd"/>
      <w:r>
        <w:t xml:space="preserve"> and all staff and pupils will be made aware of any new fire risks. </w:t>
      </w:r>
    </w:p>
    <w:p w14:paraId="18C86870" w14:textId="77777777" w:rsidR="007F2B0A" w:rsidRDefault="00C469DC">
      <w:pPr>
        <w:ind w:left="17" w:right="48"/>
      </w:pPr>
      <w:r>
        <w:t xml:space="preserve">All staff and contractors must receive fire safety training appropriate to their role. </w:t>
      </w:r>
    </w:p>
    <w:p w14:paraId="5B5B61D5" w14:textId="77777777" w:rsidR="007F2B0A" w:rsidRDefault="00C469DC">
      <w:pPr>
        <w:spacing w:after="40"/>
        <w:ind w:left="17" w:right="48"/>
      </w:pPr>
      <w:r>
        <w:t xml:space="preserve">In the event of a fire: </w:t>
      </w:r>
    </w:p>
    <w:p w14:paraId="5BC51DB7" w14:textId="77777777" w:rsidR="007F2B0A" w:rsidRDefault="00C469DC">
      <w:pPr>
        <w:numPr>
          <w:ilvl w:val="0"/>
          <w:numId w:val="7"/>
        </w:numPr>
        <w:spacing w:after="20"/>
        <w:ind w:right="48" w:hanging="360"/>
      </w:pPr>
      <w:r>
        <w:t xml:space="preserve">The alarm will be raised immediately by whoever discovers the fire and emergency services contacted. Evacuation procedures will also begin immediately. </w:t>
      </w:r>
    </w:p>
    <w:p w14:paraId="3411E08E" w14:textId="77777777" w:rsidR="007F2B0A" w:rsidRDefault="00C469DC">
      <w:pPr>
        <w:numPr>
          <w:ilvl w:val="0"/>
          <w:numId w:val="7"/>
        </w:numPr>
        <w:spacing w:after="40"/>
        <w:ind w:right="48" w:hanging="360"/>
      </w:pPr>
      <w:r>
        <w:t xml:space="preserve">Fire extinguishers may be used by staff only, and only then if staff are trained in how to operate them and are </w:t>
      </w:r>
      <w:proofErr w:type="gramStart"/>
      <w:r>
        <w:t>confident</w:t>
      </w:r>
      <w:proofErr w:type="gramEnd"/>
      <w:r>
        <w:t xml:space="preserve"> they can use them without putting themselves or others at risk. </w:t>
      </w:r>
    </w:p>
    <w:p w14:paraId="2CE070B8" w14:textId="77777777" w:rsidR="007F2B0A" w:rsidRDefault="00C469DC">
      <w:pPr>
        <w:numPr>
          <w:ilvl w:val="0"/>
          <w:numId w:val="7"/>
        </w:numPr>
        <w:spacing w:after="0"/>
        <w:ind w:right="48" w:hanging="360"/>
      </w:pPr>
      <w:r>
        <w:t xml:space="preserve">Staff and pupils will congregate at the assembly points. These are detailed in Appendix 5. </w:t>
      </w:r>
    </w:p>
    <w:p w14:paraId="3951011C" w14:textId="77777777" w:rsidR="007F2B0A" w:rsidRDefault="00C469DC">
      <w:pPr>
        <w:numPr>
          <w:ilvl w:val="0"/>
          <w:numId w:val="7"/>
        </w:numPr>
        <w:spacing w:after="40"/>
        <w:ind w:right="48" w:hanging="360"/>
      </w:pPr>
      <w:r>
        <w:t xml:space="preserve">Class teachers will take a register of pupils, which will then be checked against the attendance register of that day. </w:t>
      </w:r>
    </w:p>
    <w:p w14:paraId="73A466D6" w14:textId="77777777" w:rsidR="007F2B0A" w:rsidRDefault="00C469DC">
      <w:pPr>
        <w:numPr>
          <w:ilvl w:val="0"/>
          <w:numId w:val="7"/>
        </w:numPr>
        <w:ind w:right="48" w:hanging="360"/>
      </w:pPr>
      <w:r>
        <w:t>The School Business Manager</w:t>
      </w:r>
      <w:r>
        <w:rPr>
          <w:color w:val="F15F22"/>
        </w:rPr>
        <w:t xml:space="preserve"> </w:t>
      </w:r>
      <w:r>
        <w:t xml:space="preserve">will take a register of all staff. </w:t>
      </w:r>
    </w:p>
    <w:p w14:paraId="050A0D84" w14:textId="77777777" w:rsidR="007F2B0A" w:rsidRDefault="00C469DC">
      <w:pPr>
        <w:numPr>
          <w:ilvl w:val="0"/>
          <w:numId w:val="7"/>
        </w:numPr>
        <w:spacing w:after="18"/>
        <w:ind w:right="48" w:hanging="360"/>
      </w:pPr>
      <w:r>
        <w:t xml:space="preserve">Staff and pupils will </w:t>
      </w:r>
      <w:r>
        <w:t>remain outside the building until the emergency services say it is safe to re-</w:t>
      </w:r>
      <w:proofErr w:type="gramStart"/>
      <w:r>
        <w:t>enter .</w:t>
      </w:r>
      <w:proofErr w:type="gramEnd"/>
      <w:r>
        <w:t xml:space="preserve"> </w:t>
      </w:r>
    </w:p>
    <w:p w14:paraId="6DB53879" w14:textId="77777777" w:rsidR="007F2B0A" w:rsidRDefault="00C469DC">
      <w:pPr>
        <w:numPr>
          <w:ilvl w:val="0"/>
          <w:numId w:val="7"/>
        </w:numPr>
        <w:ind w:right="48" w:hanging="360"/>
      </w:pPr>
      <w:r>
        <w:t xml:space="preserve">The academy will have special arrangements in place for the evacuation of people with mobility needs and fire risk assessments will also pay particular attention to those with disabilities. </w:t>
      </w:r>
    </w:p>
    <w:p w14:paraId="5C446AA6" w14:textId="77777777" w:rsidR="007F2B0A" w:rsidRDefault="00C469DC">
      <w:pPr>
        <w:spacing w:after="167"/>
        <w:ind w:left="17" w:right="48"/>
      </w:pPr>
      <w:r>
        <w:t xml:space="preserve">A fire safety checklist can be found in Appendix 1. </w:t>
      </w:r>
    </w:p>
    <w:p w14:paraId="47BC4356" w14:textId="77777777" w:rsidR="007F2B0A" w:rsidRDefault="00C469DC">
      <w:pPr>
        <w:pStyle w:val="Heading2"/>
        <w:ind w:left="2"/>
      </w:pPr>
      <w:r>
        <w:rPr>
          <w:sz w:val="24"/>
          <w:u w:val="none" w:color="000000"/>
        </w:rPr>
        <w:t xml:space="preserve">6. </w:t>
      </w:r>
      <w:r>
        <w:t>COSHH</w:t>
      </w:r>
      <w:r>
        <w:rPr>
          <w:u w:val="none" w:color="000000"/>
        </w:rPr>
        <w:t xml:space="preserve"> </w:t>
      </w:r>
    </w:p>
    <w:p w14:paraId="1C701CB3" w14:textId="77777777" w:rsidR="007F2B0A" w:rsidRDefault="00C469DC">
      <w:pPr>
        <w:spacing w:after="43"/>
        <w:ind w:left="17" w:right="48"/>
      </w:pPr>
      <w:r>
        <w:t xml:space="preserve">Schools are required to control hazardous substances, which can take many forms, including: </w:t>
      </w:r>
    </w:p>
    <w:p w14:paraId="1409CC6E" w14:textId="77777777" w:rsidR="007F2B0A" w:rsidRDefault="00C469DC">
      <w:pPr>
        <w:numPr>
          <w:ilvl w:val="0"/>
          <w:numId w:val="8"/>
        </w:numPr>
        <w:spacing w:after="4"/>
        <w:ind w:right="48" w:hanging="360"/>
      </w:pPr>
      <w:r>
        <w:t xml:space="preserve">chemicals </w:t>
      </w:r>
    </w:p>
    <w:p w14:paraId="56F463CA" w14:textId="77777777" w:rsidR="007F2B0A" w:rsidRDefault="00C469DC">
      <w:pPr>
        <w:numPr>
          <w:ilvl w:val="0"/>
          <w:numId w:val="8"/>
        </w:numPr>
        <w:spacing w:after="5"/>
        <w:ind w:right="48" w:hanging="360"/>
      </w:pPr>
      <w:r>
        <w:t xml:space="preserve">products containing chemicals </w:t>
      </w:r>
    </w:p>
    <w:p w14:paraId="78A50F53" w14:textId="77777777" w:rsidR="007F2B0A" w:rsidRDefault="00C469DC">
      <w:pPr>
        <w:numPr>
          <w:ilvl w:val="0"/>
          <w:numId w:val="8"/>
        </w:numPr>
        <w:spacing w:after="7"/>
        <w:ind w:right="48" w:hanging="360"/>
      </w:pPr>
      <w:r>
        <w:t xml:space="preserve">fumes </w:t>
      </w:r>
    </w:p>
    <w:p w14:paraId="6F49E646" w14:textId="77777777" w:rsidR="007F2B0A" w:rsidRDefault="00C469DC">
      <w:pPr>
        <w:numPr>
          <w:ilvl w:val="0"/>
          <w:numId w:val="8"/>
        </w:numPr>
        <w:spacing w:after="4"/>
        <w:ind w:right="48" w:hanging="360"/>
      </w:pPr>
      <w:r>
        <w:t xml:space="preserve">dusts </w:t>
      </w:r>
    </w:p>
    <w:p w14:paraId="011406D7" w14:textId="77777777" w:rsidR="007F2B0A" w:rsidRDefault="00C469DC">
      <w:pPr>
        <w:numPr>
          <w:ilvl w:val="0"/>
          <w:numId w:val="8"/>
        </w:numPr>
        <w:spacing w:after="8"/>
        <w:ind w:right="48" w:hanging="360"/>
      </w:pPr>
      <w:r>
        <w:t xml:space="preserve">vapours </w:t>
      </w:r>
    </w:p>
    <w:p w14:paraId="78571FDF" w14:textId="77777777" w:rsidR="007F2B0A" w:rsidRDefault="00C469DC">
      <w:pPr>
        <w:numPr>
          <w:ilvl w:val="0"/>
          <w:numId w:val="8"/>
        </w:numPr>
        <w:spacing w:after="4"/>
        <w:ind w:right="48" w:hanging="360"/>
      </w:pPr>
      <w:r>
        <w:t xml:space="preserve">mists </w:t>
      </w:r>
    </w:p>
    <w:p w14:paraId="416EAFF0" w14:textId="77777777" w:rsidR="007F2B0A" w:rsidRDefault="00C469DC">
      <w:pPr>
        <w:numPr>
          <w:ilvl w:val="0"/>
          <w:numId w:val="8"/>
        </w:numPr>
        <w:spacing w:after="4"/>
        <w:ind w:right="48" w:hanging="360"/>
      </w:pPr>
      <w:r>
        <w:t xml:space="preserve">gases and asphyxiating gases </w:t>
      </w:r>
    </w:p>
    <w:p w14:paraId="4E606E37" w14:textId="77777777" w:rsidR="007F2B0A" w:rsidRDefault="00C469DC">
      <w:pPr>
        <w:numPr>
          <w:ilvl w:val="0"/>
          <w:numId w:val="8"/>
        </w:numPr>
        <w:spacing w:after="92"/>
        <w:ind w:right="48" w:hanging="360"/>
      </w:pPr>
      <w:r>
        <w:t xml:space="preserve">germs that cause diseases, such as leptospirosis or legionnaires disease </w:t>
      </w:r>
    </w:p>
    <w:p w14:paraId="647120A0" w14:textId="77777777" w:rsidR="007F2B0A" w:rsidRDefault="00C469DC">
      <w:pPr>
        <w:ind w:left="17" w:right="48"/>
      </w:pPr>
      <w:r>
        <w:t>Control of substances hazardous to health (COSHH) risk assessments are completed by the site manager</w:t>
      </w:r>
      <w:r>
        <w:rPr>
          <w:color w:val="F15F22"/>
        </w:rPr>
        <w:t xml:space="preserve"> </w:t>
      </w:r>
      <w:r>
        <w:t xml:space="preserve">and circulated to all employees who work with hazardous substances. Staff will also be </w:t>
      </w:r>
      <w:r>
        <w:lastRenderedPageBreak/>
        <w:t xml:space="preserve">provided with protective equipment, where necessary. All hazardous substances will be securely stored. </w:t>
      </w:r>
    </w:p>
    <w:p w14:paraId="62FD8280" w14:textId="77777777" w:rsidR="007F2B0A" w:rsidRDefault="00C469DC">
      <w:pPr>
        <w:ind w:left="17" w:right="48"/>
      </w:pPr>
      <w:r>
        <w:t xml:space="preserve">Our staff use and store hazardous products in accordance with instructions on the product label. All hazardous products are kept in their original containers, with clear labelling and product information.  </w:t>
      </w:r>
    </w:p>
    <w:p w14:paraId="32844350" w14:textId="77777777" w:rsidR="007F2B0A" w:rsidRDefault="00C469DC">
      <w:pPr>
        <w:ind w:left="17" w:right="48"/>
      </w:pPr>
      <w:r>
        <w:t xml:space="preserve">Any hazardous products are disposed of in accordance with specific disposal procedures. </w:t>
      </w:r>
    </w:p>
    <w:p w14:paraId="17173399" w14:textId="77777777" w:rsidR="007F2B0A" w:rsidRDefault="00C469DC">
      <w:pPr>
        <w:ind w:left="17" w:right="48"/>
      </w:pPr>
      <w:r>
        <w:t xml:space="preserve">COSHH inventory must be updated annually and stored centrally (physical or digital). </w:t>
      </w:r>
    </w:p>
    <w:p w14:paraId="70233EC2" w14:textId="77777777" w:rsidR="007F2B0A" w:rsidRDefault="00C469DC">
      <w:pPr>
        <w:ind w:left="17" w:right="48"/>
      </w:pPr>
      <w:r>
        <w:t xml:space="preserve">Emergency procedures, including procedures for dealing with spillages, are displayed near where hazardous products are stored and in areas where they are routinely used. </w:t>
      </w:r>
    </w:p>
    <w:p w14:paraId="132B91F0" w14:textId="77777777" w:rsidR="007F2B0A" w:rsidRDefault="00C469DC">
      <w:pPr>
        <w:ind w:left="17" w:right="48"/>
      </w:pPr>
      <w:r>
        <w:t>PPE must be provided free of charge and suitable for the task. Training must be provided before PPE use, with refresher cycles as needed.</w:t>
      </w:r>
      <w:r>
        <w:rPr>
          <w:i/>
        </w:rPr>
        <w:t xml:space="preserve"> </w:t>
      </w:r>
    </w:p>
    <w:p w14:paraId="098A689A" w14:textId="77777777" w:rsidR="007F2B0A" w:rsidRDefault="00C469DC">
      <w:pPr>
        <w:pStyle w:val="Heading3"/>
        <w:ind w:left="2"/>
      </w:pPr>
      <w:r>
        <w:t xml:space="preserve">6.1 Gas safety </w:t>
      </w:r>
    </w:p>
    <w:p w14:paraId="1DDB8934" w14:textId="77777777" w:rsidR="007F2B0A" w:rsidRDefault="00C469DC">
      <w:pPr>
        <w:ind w:left="363" w:right="48"/>
      </w:pPr>
      <w:r>
        <w:t xml:space="preserve">Installation, maintenance and repair of gas appliances and fittings will be carried out by a competent Gas Safe registered engineer. </w:t>
      </w:r>
    </w:p>
    <w:p w14:paraId="0A2B5EA5" w14:textId="77777777" w:rsidR="007F2B0A" w:rsidRDefault="00C469DC">
      <w:pPr>
        <w:ind w:left="363" w:right="48"/>
      </w:pPr>
      <w:r>
        <w:t xml:space="preserve">Gas pipework, appliances and flues are regularly maintained. </w:t>
      </w:r>
    </w:p>
    <w:p w14:paraId="3CDA8FBF" w14:textId="77777777" w:rsidR="007F2B0A" w:rsidRDefault="00C469DC">
      <w:pPr>
        <w:ind w:left="363" w:right="48"/>
      </w:pPr>
      <w:r>
        <w:t xml:space="preserve">All rooms with gas appliances are checked to ensure that they have adequate ventilation. </w:t>
      </w:r>
    </w:p>
    <w:p w14:paraId="27C967E2" w14:textId="77777777" w:rsidR="007F2B0A" w:rsidRDefault="00C469DC">
      <w:pPr>
        <w:pStyle w:val="Heading3"/>
        <w:ind w:left="2"/>
      </w:pPr>
      <w:r>
        <w:t xml:space="preserve">6.2 Legionella </w:t>
      </w:r>
    </w:p>
    <w:p w14:paraId="74A3063D" w14:textId="77777777" w:rsidR="007F2B0A" w:rsidRDefault="00C469DC">
      <w:pPr>
        <w:ind w:left="363" w:right="48"/>
      </w:pPr>
      <w:r>
        <w:t>Water risk assessments are conducted at least annually. The site manager/caretaker is responsible for ensuring that the identified operational controls are conducted and recorded in the academy</w:t>
      </w:r>
      <w:r>
        <w:t xml:space="preserve">’s </w:t>
      </w:r>
      <w:proofErr w:type="gramStart"/>
      <w:r>
        <w:t>water log</w:t>
      </w:r>
      <w:proofErr w:type="gramEnd"/>
      <w:r>
        <w:t xml:space="preserve"> book</w:t>
      </w:r>
      <w:r>
        <w:t xml:space="preserve">. </w:t>
      </w:r>
    </w:p>
    <w:p w14:paraId="2D335AC2" w14:textId="77777777" w:rsidR="007F2B0A" w:rsidRDefault="00C469DC">
      <w:pPr>
        <w:ind w:left="363" w:right="48"/>
      </w:pPr>
      <w:r>
        <w:t xml:space="preserve">Additional water risk assessments will be conducted when significant changes have occurred to the water system and/or building footprint. </w:t>
      </w:r>
    </w:p>
    <w:p w14:paraId="262D7D0D" w14:textId="77777777" w:rsidR="007F2B0A" w:rsidRDefault="00C469DC">
      <w:pPr>
        <w:ind w:left="363" w:right="48"/>
      </w:pPr>
      <w:r>
        <w:t>The risks from legionell</w:t>
      </w:r>
      <w:r>
        <w:t xml:space="preserve">a are mitigated by the actions outlined in each academy’s water risk </w:t>
      </w:r>
      <w:r>
        <w:t xml:space="preserve">assessment </w:t>
      </w:r>
      <w:r>
        <w:t>–</w:t>
      </w:r>
      <w:r>
        <w:t xml:space="preserve"> e.g. regularly running taps, disinfecting showers etc. </w:t>
      </w:r>
    </w:p>
    <w:p w14:paraId="3A231485" w14:textId="77777777" w:rsidR="007F2B0A" w:rsidRDefault="00C469DC">
      <w:pPr>
        <w:pStyle w:val="Heading3"/>
        <w:ind w:left="2"/>
      </w:pPr>
      <w:r>
        <w:t xml:space="preserve">6.3 Asbestos </w:t>
      </w:r>
    </w:p>
    <w:p w14:paraId="6ED70004" w14:textId="77777777" w:rsidR="007F2B0A" w:rsidRDefault="00C469DC">
      <w:pPr>
        <w:ind w:left="363" w:right="48"/>
      </w:pPr>
      <w:r>
        <w:t xml:space="preserve">Staff are briefed on the hazards of asbestos, the location of any asbestos in the academy and the action to take if they suspect they have disturbed it. </w:t>
      </w:r>
    </w:p>
    <w:p w14:paraId="49288127" w14:textId="77777777" w:rsidR="007F2B0A" w:rsidRDefault="00C469DC">
      <w:pPr>
        <w:ind w:left="363" w:right="48"/>
      </w:pPr>
      <w:r>
        <w:t xml:space="preserve">Arrangements are in place to ensure that contractors are made aware of any asbestos on the premises and that it is not disturbed by their </w:t>
      </w:r>
      <w:proofErr w:type="gramStart"/>
      <w:r>
        <w:t>work .</w:t>
      </w:r>
      <w:proofErr w:type="gramEnd"/>
      <w:r>
        <w:t xml:space="preserve"> </w:t>
      </w:r>
    </w:p>
    <w:p w14:paraId="31EF9DFE" w14:textId="77777777" w:rsidR="007F2B0A" w:rsidRDefault="00C469DC">
      <w:pPr>
        <w:ind w:left="363" w:right="48"/>
      </w:pPr>
      <w:r>
        <w:t xml:space="preserve">Contractors will be advised that if they discover material which they suspect could be asbestos, they will stop work immediately until the area is declared safe. </w:t>
      </w:r>
    </w:p>
    <w:p w14:paraId="508CF788" w14:textId="77777777" w:rsidR="007F2B0A" w:rsidRDefault="00C469DC">
      <w:pPr>
        <w:spacing w:after="164"/>
        <w:ind w:left="363" w:right="48"/>
      </w:pPr>
      <w:r>
        <w:t xml:space="preserve">A record is kept of the location of asbestos that has been found on the academy site. </w:t>
      </w:r>
    </w:p>
    <w:p w14:paraId="4B010994" w14:textId="77777777" w:rsidR="007F2B0A" w:rsidRDefault="00C469DC">
      <w:pPr>
        <w:pStyle w:val="Heading2"/>
        <w:ind w:left="2"/>
      </w:pPr>
      <w:r>
        <w:t>7. Equipment</w:t>
      </w:r>
      <w:r>
        <w:rPr>
          <w:u w:val="none" w:color="000000"/>
        </w:rPr>
        <w:t xml:space="preserve"> </w:t>
      </w:r>
    </w:p>
    <w:p w14:paraId="01D93F32" w14:textId="77777777" w:rsidR="007F2B0A" w:rsidRDefault="00C469DC">
      <w:pPr>
        <w:ind w:left="17" w:right="48"/>
      </w:pPr>
      <w:r>
        <w:t xml:space="preserve">All equipment and machinery </w:t>
      </w:r>
      <w:r>
        <w:t xml:space="preserve">are maintained in accordance with the manufacturer’s instructions. In </w:t>
      </w:r>
      <w:r>
        <w:t xml:space="preserve">addition, maintenance schedules outline when extra checks should take place. </w:t>
      </w:r>
    </w:p>
    <w:p w14:paraId="065A1F22" w14:textId="77777777" w:rsidR="007F2B0A" w:rsidRDefault="00C469DC">
      <w:pPr>
        <w:ind w:left="17" w:right="48"/>
      </w:pPr>
      <w:r>
        <w:t xml:space="preserve">When new equipment is purchased, it is checked to ensure that it meets appropriate educational </w:t>
      </w:r>
      <w:proofErr w:type="gramStart"/>
      <w:r>
        <w:t>standards .</w:t>
      </w:r>
      <w:proofErr w:type="gramEnd"/>
      <w:r>
        <w:t xml:space="preserve"> </w:t>
      </w:r>
    </w:p>
    <w:p w14:paraId="4A691725" w14:textId="77777777" w:rsidR="007F2B0A" w:rsidRDefault="00C469DC">
      <w:pPr>
        <w:ind w:left="17" w:right="48"/>
      </w:pPr>
      <w:r>
        <w:t xml:space="preserve">All equipment is stored in the appropriate storage containers and areas. All containers are labelled with the correct hazard sign and contents. </w:t>
      </w:r>
    </w:p>
    <w:p w14:paraId="3CA9D554" w14:textId="77777777" w:rsidR="007F2B0A" w:rsidRDefault="00C469DC">
      <w:pPr>
        <w:ind w:left="17" w:right="48"/>
      </w:pPr>
      <w:r>
        <w:t xml:space="preserve">All statutory inspections must be logged and records retained. </w:t>
      </w:r>
    </w:p>
    <w:p w14:paraId="5A69BB79" w14:textId="77777777" w:rsidR="007F2B0A" w:rsidRDefault="00C469DC">
      <w:pPr>
        <w:ind w:left="17" w:right="48"/>
      </w:pPr>
      <w:r>
        <w:t xml:space="preserve">Only competent personnel may carry out maintenance or testing of safety-critical equipment. </w:t>
      </w:r>
    </w:p>
    <w:p w14:paraId="254A077F" w14:textId="77777777" w:rsidR="007F2B0A" w:rsidRDefault="00C469DC">
      <w:pPr>
        <w:pStyle w:val="Heading3"/>
        <w:ind w:left="2"/>
      </w:pPr>
      <w:r>
        <w:lastRenderedPageBreak/>
        <w:t xml:space="preserve">7.1 Electrical equipment </w:t>
      </w:r>
    </w:p>
    <w:p w14:paraId="240E5440" w14:textId="77777777" w:rsidR="007F2B0A" w:rsidRDefault="00C469DC">
      <w:pPr>
        <w:ind w:left="363" w:right="48"/>
      </w:pPr>
      <w:r>
        <w:t xml:space="preserve">All staff are responsible for ensuring that they use and handle electrical equipment sensibly and safely. </w:t>
      </w:r>
    </w:p>
    <w:p w14:paraId="54C2EF2B" w14:textId="77777777" w:rsidR="007F2B0A" w:rsidRDefault="00C469DC">
      <w:pPr>
        <w:ind w:left="363" w:right="48"/>
      </w:pPr>
      <w:r>
        <w:t xml:space="preserve">Any pupil or volunteer who handles electrical appliances does so under the supervision of the member of staff who so directs them. As an additional precaution, pupils will not plug in or unplug appliances from sockets. </w:t>
      </w:r>
    </w:p>
    <w:p w14:paraId="555E2F3E" w14:textId="77777777" w:rsidR="007F2B0A" w:rsidRDefault="00C469DC">
      <w:pPr>
        <w:ind w:left="363" w:right="48"/>
      </w:pPr>
      <w:r>
        <w:t>Any potential hazards will be reported to the headteacher</w:t>
      </w:r>
      <w:r>
        <w:rPr>
          <w:color w:val="F15F22"/>
        </w:rPr>
        <w:t xml:space="preserve"> </w:t>
      </w:r>
      <w:r>
        <w:t xml:space="preserve">immediately. </w:t>
      </w:r>
    </w:p>
    <w:p w14:paraId="19474993" w14:textId="77777777" w:rsidR="007F2B0A" w:rsidRDefault="00C469DC">
      <w:pPr>
        <w:ind w:left="363" w:right="48"/>
      </w:pPr>
      <w:r>
        <w:t xml:space="preserve">Permanently installed electrical equipment is connected through a dedicated isolator switch and adequately earthed. </w:t>
      </w:r>
    </w:p>
    <w:p w14:paraId="5EDE3D07" w14:textId="77777777" w:rsidR="007F2B0A" w:rsidRDefault="00C469DC">
      <w:pPr>
        <w:ind w:left="363" w:right="48"/>
      </w:pPr>
      <w:r>
        <w:t xml:space="preserve">Portable appliance tests (PAT testing) will be carried out annually by a competent person. </w:t>
      </w:r>
    </w:p>
    <w:p w14:paraId="0ED83154" w14:textId="77777777" w:rsidR="007F2B0A" w:rsidRDefault="00C469DC">
      <w:pPr>
        <w:ind w:left="363" w:right="48"/>
      </w:pPr>
      <w:r>
        <w:t xml:space="preserve">All isolator switches are clearly marked to identify their machine. </w:t>
      </w:r>
    </w:p>
    <w:p w14:paraId="16E919B1" w14:textId="77777777" w:rsidR="007F2B0A" w:rsidRDefault="00C469DC">
      <w:pPr>
        <w:ind w:left="363" w:right="48"/>
      </w:pPr>
      <w:r>
        <w:t xml:space="preserve">Electrical apparatus and connections will not be touched by wet hands and will only be used in dry conditions. </w:t>
      </w:r>
    </w:p>
    <w:p w14:paraId="078B5B4B" w14:textId="77777777" w:rsidR="007F2B0A" w:rsidRDefault="00C469DC">
      <w:pPr>
        <w:ind w:left="363" w:right="48"/>
      </w:pPr>
      <w:r>
        <w:t xml:space="preserve">Maintenance, repair, installation and disconnection work associated with permanently installed or portable electrical equipment is only carried out by a competent person. </w:t>
      </w:r>
    </w:p>
    <w:p w14:paraId="083A045F" w14:textId="77777777" w:rsidR="007F2B0A" w:rsidRDefault="00C469DC">
      <w:pPr>
        <w:pStyle w:val="Heading3"/>
        <w:ind w:left="2"/>
      </w:pPr>
      <w:r>
        <w:t xml:space="preserve">7.2 P.E. equipment </w:t>
      </w:r>
    </w:p>
    <w:p w14:paraId="34C665DD" w14:textId="77777777" w:rsidR="007F2B0A" w:rsidRDefault="00C469DC">
      <w:pPr>
        <w:ind w:left="363" w:right="48"/>
      </w:pPr>
      <w:r>
        <w:t xml:space="preserve">Pupils are taught how to carry out and set up P.E. equipment safely and efficiently. Staff check that equipment is set up safely. </w:t>
      </w:r>
    </w:p>
    <w:p w14:paraId="3A3E8F59" w14:textId="77777777" w:rsidR="007F2B0A" w:rsidRDefault="00C469DC">
      <w:pPr>
        <w:ind w:left="363" w:right="48"/>
      </w:pPr>
      <w:r>
        <w:t xml:space="preserve">Risk assessments for P.E. lessons involving apparatus will be conducted at each academy. </w:t>
      </w:r>
    </w:p>
    <w:p w14:paraId="0D0E2ECA" w14:textId="77777777" w:rsidR="007F2B0A" w:rsidRDefault="00C469DC">
      <w:pPr>
        <w:ind w:left="363" w:right="48"/>
      </w:pPr>
      <w:r>
        <w:t xml:space="preserve">Any concerns about the condition of the gym floor or other apparatus will be reported to the headteacher. </w:t>
      </w:r>
    </w:p>
    <w:p w14:paraId="7425AC9C" w14:textId="77777777" w:rsidR="007F2B0A" w:rsidRDefault="00C469DC">
      <w:pPr>
        <w:pStyle w:val="Heading3"/>
        <w:ind w:left="2"/>
      </w:pPr>
      <w:r>
        <w:t xml:space="preserve">7.3 Display screen equipment </w:t>
      </w:r>
    </w:p>
    <w:p w14:paraId="645BC379" w14:textId="77777777" w:rsidR="007F2B0A" w:rsidRDefault="00C469DC">
      <w:pPr>
        <w:ind w:left="363" w:right="48"/>
      </w:pPr>
      <w:r>
        <w:t xml:space="preserve">All staff who use computers daily as a significant part of their normal work have a display screen </w:t>
      </w:r>
      <w:r>
        <w:t xml:space="preserve">equipment (DSE) assessment carried out. ‘Significant’ is taken to be continuous/near </w:t>
      </w:r>
      <w:r>
        <w:t xml:space="preserve">continuous spells of an hour or more at a time. </w:t>
      </w:r>
    </w:p>
    <w:p w14:paraId="2F66DAE4" w14:textId="77777777" w:rsidR="007F2B0A" w:rsidRDefault="00C469DC">
      <w:pPr>
        <w:spacing w:after="162"/>
        <w:ind w:left="363" w:right="48"/>
      </w:pPr>
      <w:r>
        <w:t xml:space="preserve">Staff identified as DSE users are entitled to an eyesight test for DSE use upon request, and at regular intervals thereafter, by a qualified optician (and corrective glasses provided if required specifically for DSE use). </w:t>
      </w:r>
    </w:p>
    <w:p w14:paraId="17E81FD1" w14:textId="77777777" w:rsidR="007F2B0A" w:rsidRDefault="00C469DC">
      <w:pPr>
        <w:pStyle w:val="Heading2"/>
        <w:ind w:left="2"/>
      </w:pPr>
      <w:r>
        <w:t>8. Lone working</w:t>
      </w:r>
      <w:r>
        <w:rPr>
          <w:u w:val="none" w:color="000000"/>
        </w:rPr>
        <w:t xml:space="preserve"> </w:t>
      </w:r>
    </w:p>
    <w:p w14:paraId="3F19573D" w14:textId="77777777" w:rsidR="007F2B0A" w:rsidRDefault="00C469DC">
      <w:pPr>
        <w:spacing w:after="100"/>
        <w:ind w:left="17" w:right="48"/>
      </w:pPr>
      <w:r>
        <w:t xml:space="preserve">Lone working may include: </w:t>
      </w:r>
    </w:p>
    <w:p w14:paraId="4A348F7C" w14:textId="77777777" w:rsidR="007F2B0A" w:rsidRDefault="00C469DC">
      <w:pPr>
        <w:numPr>
          <w:ilvl w:val="0"/>
          <w:numId w:val="9"/>
        </w:numPr>
        <w:spacing w:after="6"/>
        <w:ind w:right="48" w:hanging="360"/>
      </w:pPr>
      <w:r>
        <w:t xml:space="preserve">late working </w:t>
      </w:r>
    </w:p>
    <w:p w14:paraId="5D715718" w14:textId="77777777" w:rsidR="007F2B0A" w:rsidRDefault="00C469DC">
      <w:pPr>
        <w:numPr>
          <w:ilvl w:val="0"/>
          <w:numId w:val="9"/>
        </w:numPr>
        <w:spacing w:after="4"/>
        <w:ind w:right="48" w:hanging="360"/>
      </w:pPr>
      <w:r>
        <w:t xml:space="preserve">home or site visits </w:t>
      </w:r>
    </w:p>
    <w:p w14:paraId="602725C2" w14:textId="77777777" w:rsidR="007F2B0A" w:rsidRDefault="00C469DC">
      <w:pPr>
        <w:numPr>
          <w:ilvl w:val="0"/>
          <w:numId w:val="9"/>
        </w:numPr>
        <w:spacing w:after="4"/>
        <w:ind w:right="48" w:hanging="360"/>
      </w:pPr>
      <w:r>
        <w:t xml:space="preserve">weekend working </w:t>
      </w:r>
    </w:p>
    <w:p w14:paraId="58E06ED9" w14:textId="77777777" w:rsidR="007F2B0A" w:rsidRDefault="00C469DC">
      <w:pPr>
        <w:numPr>
          <w:ilvl w:val="0"/>
          <w:numId w:val="9"/>
        </w:numPr>
        <w:spacing w:after="6"/>
        <w:ind w:right="48" w:hanging="360"/>
      </w:pPr>
      <w:r>
        <w:t xml:space="preserve">site manager duties </w:t>
      </w:r>
    </w:p>
    <w:p w14:paraId="35095FD6" w14:textId="77777777" w:rsidR="007F2B0A" w:rsidRDefault="00C469DC">
      <w:pPr>
        <w:numPr>
          <w:ilvl w:val="0"/>
          <w:numId w:val="9"/>
        </w:numPr>
        <w:spacing w:after="4"/>
        <w:ind w:right="48" w:hanging="360"/>
      </w:pPr>
      <w:r>
        <w:t xml:space="preserve">site cleaning duties </w:t>
      </w:r>
    </w:p>
    <w:p w14:paraId="43AE68E3" w14:textId="77777777" w:rsidR="007F2B0A" w:rsidRDefault="00C469DC">
      <w:pPr>
        <w:numPr>
          <w:ilvl w:val="0"/>
          <w:numId w:val="9"/>
        </w:numPr>
        <w:spacing w:after="92"/>
        <w:ind w:right="48" w:hanging="360"/>
      </w:pPr>
      <w:r>
        <w:t>working in a single occupancy office</w:t>
      </w:r>
      <w:r>
        <w:rPr>
          <w:b/>
        </w:rPr>
        <w:t xml:space="preserve"> </w:t>
      </w:r>
    </w:p>
    <w:p w14:paraId="14FAA5A2" w14:textId="77777777" w:rsidR="007F2B0A" w:rsidRDefault="00C469DC">
      <w:pPr>
        <w:ind w:left="17" w:right="48"/>
      </w:pPr>
      <w:r>
        <w:t xml:space="preserve">Potentially dangerous activities, such as those where there is a risk of falling from height, will not be undertaken when working alone. If there are any doubts about the task to be performed, then the task will be postponed until other staff members are available. </w:t>
      </w:r>
    </w:p>
    <w:p w14:paraId="6EB0F12B" w14:textId="77777777" w:rsidR="007F2B0A" w:rsidRDefault="00C469DC">
      <w:pPr>
        <w:ind w:left="17" w:right="48"/>
      </w:pPr>
      <w:r>
        <w:t xml:space="preserve">If lone working is to be undertaken, a colleague, friend or family member will be informed about where the member of staff is and when they are likely to return. </w:t>
      </w:r>
    </w:p>
    <w:p w14:paraId="1520FD1A" w14:textId="77777777" w:rsidR="007F2B0A" w:rsidRDefault="00C469DC">
      <w:pPr>
        <w:ind w:left="17" w:right="48"/>
      </w:pPr>
      <w:r>
        <w:t xml:space="preserve">The lone worker will ensure that they are medically fit to work alone.  </w:t>
      </w:r>
    </w:p>
    <w:p w14:paraId="2D9A994D" w14:textId="77777777" w:rsidR="007F2B0A" w:rsidRDefault="00C469DC">
      <w:pPr>
        <w:ind w:left="17" w:right="48"/>
      </w:pPr>
      <w:r>
        <w:lastRenderedPageBreak/>
        <w:t xml:space="preserve">Lone working procedures must include call-in/out protocols and dynamic risk assessment. </w:t>
      </w:r>
    </w:p>
    <w:p w14:paraId="1EF7E40F" w14:textId="77777777" w:rsidR="007F2B0A" w:rsidRDefault="00C469DC">
      <w:pPr>
        <w:spacing w:after="165"/>
        <w:ind w:left="17" w:right="48"/>
      </w:pPr>
      <w:r>
        <w:t xml:space="preserve">See the Aspire </w:t>
      </w:r>
      <w:hyperlink r:id="rId65">
        <w:r>
          <w:rPr>
            <w:color w:val="0000FF"/>
            <w:u w:val="single" w:color="0000FF"/>
          </w:rPr>
          <w:t>Lone Working Policy</w:t>
        </w:r>
      </w:hyperlink>
      <w:hyperlink r:id="rId66">
        <w:r>
          <w:t xml:space="preserve"> </w:t>
        </w:r>
      </w:hyperlink>
      <w:r>
        <w:t xml:space="preserve">for more detailed guidance. </w:t>
      </w:r>
    </w:p>
    <w:p w14:paraId="26F4D90F" w14:textId="77777777" w:rsidR="007F2B0A" w:rsidRDefault="00C469DC">
      <w:pPr>
        <w:pStyle w:val="Heading2"/>
        <w:ind w:left="2"/>
      </w:pPr>
      <w:r>
        <w:t xml:space="preserve">9. Working at height </w:t>
      </w:r>
      <w:r>
        <w:rPr>
          <w:u w:val="none" w:color="000000"/>
        </w:rPr>
        <w:t xml:space="preserve"> </w:t>
      </w:r>
    </w:p>
    <w:p w14:paraId="1A37E47A" w14:textId="77777777" w:rsidR="007F2B0A" w:rsidRDefault="00C469DC">
      <w:pPr>
        <w:ind w:left="17" w:right="48"/>
      </w:pPr>
      <w:r>
        <w:t xml:space="preserve">We will ensure that work is properly planned, supervised and carried out by competent people with the skills, knowledge and experience to do the work.  </w:t>
      </w:r>
    </w:p>
    <w:p w14:paraId="6D44CF7E" w14:textId="77777777" w:rsidR="007F2B0A" w:rsidRDefault="00C469DC">
      <w:pPr>
        <w:spacing w:after="100"/>
        <w:ind w:left="17" w:right="48"/>
      </w:pPr>
      <w:r>
        <w:t xml:space="preserve">In addition: </w:t>
      </w:r>
    </w:p>
    <w:p w14:paraId="03D9174D" w14:textId="77777777" w:rsidR="007F2B0A" w:rsidRDefault="00C469DC">
      <w:pPr>
        <w:numPr>
          <w:ilvl w:val="0"/>
          <w:numId w:val="10"/>
        </w:numPr>
        <w:spacing w:after="66"/>
        <w:ind w:right="48" w:hanging="360"/>
      </w:pPr>
      <w:r>
        <w:t xml:space="preserve">The site manager/caretaker retains ladders for working at </w:t>
      </w:r>
      <w:proofErr w:type="gramStart"/>
      <w:r>
        <w:t>height;</w:t>
      </w:r>
      <w:proofErr w:type="gramEnd"/>
      <w:r>
        <w:t xml:space="preserve"> </w:t>
      </w:r>
    </w:p>
    <w:p w14:paraId="3A5FA8A2" w14:textId="77777777" w:rsidR="007F2B0A" w:rsidRDefault="00C469DC">
      <w:pPr>
        <w:numPr>
          <w:ilvl w:val="0"/>
          <w:numId w:val="10"/>
        </w:numPr>
        <w:spacing w:after="64"/>
        <w:ind w:right="48" w:hanging="360"/>
      </w:pPr>
      <w:r>
        <w:t xml:space="preserve">Pupils are prohibited from using </w:t>
      </w:r>
      <w:proofErr w:type="gramStart"/>
      <w:r>
        <w:t>ladders;</w:t>
      </w:r>
      <w:proofErr w:type="gramEnd"/>
      <w:r>
        <w:t xml:space="preserve"> </w:t>
      </w:r>
    </w:p>
    <w:p w14:paraId="02D52985" w14:textId="77777777" w:rsidR="007F2B0A" w:rsidRDefault="00C469DC">
      <w:pPr>
        <w:numPr>
          <w:ilvl w:val="0"/>
          <w:numId w:val="10"/>
        </w:numPr>
        <w:spacing w:after="47"/>
        <w:ind w:right="48" w:hanging="360"/>
      </w:pPr>
      <w:r>
        <w:t xml:space="preserve">Staff will wear appropriate footwear and clothing when using </w:t>
      </w:r>
      <w:proofErr w:type="gramStart"/>
      <w:r>
        <w:t>ladders;</w:t>
      </w:r>
      <w:proofErr w:type="gramEnd"/>
      <w:r>
        <w:t xml:space="preserve"> </w:t>
      </w:r>
    </w:p>
    <w:p w14:paraId="46A67E8D" w14:textId="77777777" w:rsidR="007F2B0A" w:rsidRDefault="00C469DC">
      <w:pPr>
        <w:numPr>
          <w:ilvl w:val="0"/>
          <w:numId w:val="10"/>
        </w:numPr>
        <w:spacing w:after="98"/>
        <w:ind w:right="48" w:hanging="360"/>
      </w:pPr>
      <w:r>
        <w:t xml:space="preserve">Staff will not climb on equipment </w:t>
      </w:r>
      <w:r>
        <w:t>–</w:t>
      </w:r>
      <w:r>
        <w:t xml:space="preserve"> </w:t>
      </w:r>
      <w:r>
        <w:t xml:space="preserve">such as classroom tables and chairs </w:t>
      </w:r>
      <w:r>
        <w:t>–</w:t>
      </w:r>
      <w:r>
        <w:t xml:space="preserve"> which has not been designed for that </w:t>
      </w:r>
      <w:proofErr w:type="gramStart"/>
      <w:r>
        <w:t>purpose;</w:t>
      </w:r>
      <w:proofErr w:type="gramEnd"/>
      <w:r>
        <w:t xml:space="preserve"> </w:t>
      </w:r>
    </w:p>
    <w:p w14:paraId="7C51B9A5" w14:textId="77777777" w:rsidR="007F2B0A" w:rsidRDefault="00C469DC">
      <w:pPr>
        <w:numPr>
          <w:ilvl w:val="0"/>
          <w:numId w:val="10"/>
        </w:numPr>
        <w:spacing w:after="67"/>
        <w:ind w:right="48" w:hanging="360"/>
      </w:pPr>
      <w:r>
        <w:t xml:space="preserve">Contractors are expected to provide their own ladders for working at </w:t>
      </w:r>
      <w:proofErr w:type="gramStart"/>
      <w:r>
        <w:t>height;</w:t>
      </w:r>
      <w:proofErr w:type="gramEnd"/>
      <w:r>
        <w:t xml:space="preserve"> </w:t>
      </w:r>
    </w:p>
    <w:p w14:paraId="664BD84A" w14:textId="77777777" w:rsidR="007F2B0A" w:rsidRDefault="00C469DC">
      <w:pPr>
        <w:numPr>
          <w:ilvl w:val="0"/>
          <w:numId w:val="10"/>
        </w:numPr>
        <w:spacing w:after="64"/>
        <w:ind w:right="48" w:hanging="360"/>
      </w:pPr>
      <w:r>
        <w:t xml:space="preserve">Before using a ladder, staff are expected to conduct a visual inspection to ensure its </w:t>
      </w:r>
      <w:proofErr w:type="gramStart"/>
      <w:r>
        <w:t>safety;</w:t>
      </w:r>
      <w:proofErr w:type="gramEnd"/>
      <w:r>
        <w:t xml:space="preserve"> </w:t>
      </w:r>
    </w:p>
    <w:p w14:paraId="06B577B6" w14:textId="77777777" w:rsidR="007F2B0A" w:rsidRDefault="00C469DC">
      <w:pPr>
        <w:numPr>
          <w:ilvl w:val="0"/>
          <w:numId w:val="10"/>
        </w:numPr>
        <w:spacing w:after="64"/>
        <w:ind w:right="48" w:hanging="360"/>
      </w:pPr>
      <w:r>
        <w:t xml:space="preserve">Access to high levels, such as roofs, is only permitted by trained persons. </w:t>
      </w:r>
    </w:p>
    <w:p w14:paraId="7ABE3903" w14:textId="77777777" w:rsidR="007F2B0A" w:rsidRDefault="00C469DC">
      <w:pPr>
        <w:numPr>
          <w:ilvl w:val="0"/>
          <w:numId w:val="10"/>
        </w:numPr>
        <w:spacing w:after="161"/>
        <w:ind w:right="48" w:hanging="360"/>
      </w:pPr>
      <w:r>
        <w:t xml:space="preserve">Only staff who have completed working-at-height training should access equipment such as ladders or towers. </w:t>
      </w:r>
    </w:p>
    <w:p w14:paraId="6E9E1542" w14:textId="77777777" w:rsidR="007F2B0A" w:rsidRDefault="00C469DC">
      <w:pPr>
        <w:pStyle w:val="Heading2"/>
        <w:ind w:left="2"/>
      </w:pPr>
      <w:r>
        <w:t>10. Manual handling</w:t>
      </w:r>
      <w:r>
        <w:rPr>
          <w:u w:val="none" w:color="000000"/>
        </w:rPr>
        <w:t xml:space="preserve"> </w:t>
      </w:r>
    </w:p>
    <w:p w14:paraId="41A277D8" w14:textId="77777777" w:rsidR="007F2B0A" w:rsidRDefault="00C469DC">
      <w:pPr>
        <w:ind w:left="17" w:right="48"/>
      </w:pPr>
      <w:r>
        <w:t xml:space="preserve">It is up to individuals to determine whether they are fit to lift or move equipment and furniture. If an individual feels that to lift an item could result in injury or exacerbate an existing condition, they will ask for assistance. </w:t>
      </w:r>
    </w:p>
    <w:p w14:paraId="10DC5E7B" w14:textId="77777777" w:rsidR="007F2B0A" w:rsidRDefault="00C469DC">
      <w:pPr>
        <w:ind w:left="17" w:right="48"/>
      </w:pPr>
      <w:r>
        <w:t xml:space="preserve">The school will ensure that proper mechanical aids and lifting equipment are available in school, and that staff are trained in how to use them safely. </w:t>
      </w:r>
    </w:p>
    <w:p w14:paraId="71215352" w14:textId="77777777" w:rsidR="007F2B0A" w:rsidRDefault="00C469DC">
      <w:pPr>
        <w:spacing w:after="80"/>
        <w:ind w:left="17" w:right="48"/>
      </w:pPr>
      <w:r>
        <w:t xml:space="preserve">Staff and pupils are expected to use the following basic manual handling procedure: </w:t>
      </w:r>
    </w:p>
    <w:p w14:paraId="26866B4C" w14:textId="77777777" w:rsidR="007F2B0A" w:rsidRDefault="00C469DC">
      <w:pPr>
        <w:numPr>
          <w:ilvl w:val="0"/>
          <w:numId w:val="11"/>
        </w:numPr>
        <w:spacing w:after="97"/>
        <w:ind w:right="48" w:hanging="360"/>
      </w:pPr>
      <w:r>
        <w:t xml:space="preserve">Plan the lift and assess the load. If it is awkward or heavy, use a mechanical aid, such as a trolley, or ask another person to help. </w:t>
      </w:r>
    </w:p>
    <w:p w14:paraId="0DCF1BDA" w14:textId="77777777" w:rsidR="007F2B0A" w:rsidRDefault="00C469DC">
      <w:pPr>
        <w:numPr>
          <w:ilvl w:val="0"/>
          <w:numId w:val="11"/>
        </w:numPr>
        <w:spacing w:after="64"/>
        <w:ind w:right="48" w:hanging="360"/>
      </w:pPr>
      <w:r>
        <w:t xml:space="preserve">Take the more direct route that is clear from obstruction and is as flat as possible. </w:t>
      </w:r>
    </w:p>
    <w:p w14:paraId="5D6C3A7B" w14:textId="77777777" w:rsidR="007F2B0A" w:rsidRDefault="00C469DC">
      <w:pPr>
        <w:numPr>
          <w:ilvl w:val="0"/>
          <w:numId w:val="11"/>
        </w:numPr>
        <w:spacing w:after="47"/>
        <w:ind w:right="48" w:hanging="360"/>
      </w:pPr>
      <w:r>
        <w:t xml:space="preserve">Ensure the area where you plan to offload the load is clean. </w:t>
      </w:r>
    </w:p>
    <w:p w14:paraId="1C0C7B0B" w14:textId="77777777" w:rsidR="007F2B0A" w:rsidRDefault="00C469DC">
      <w:pPr>
        <w:numPr>
          <w:ilvl w:val="0"/>
          <w:numId w:val="11"/>
        </w:numPr>
        <w:spacing w:after="162"/>
        <w:ind w:right="48" w:hanging="360"/>
      </w:pPr>
      <w:r>
        <w:t xml:space="preserve">When lifting, bend your knees and keep your back straight, feet apart and angled out. Ensure the load is held close to the body and firmly. Lift smoothly and slowly and avoid twisting, stretching and reaching where practicable. </w:t>
      </w:r>
    </w:p>
    <w:p w14:paraId="25D9203A" w14:textId="77777777" w:rsidR="007F2B0A" w:rsidRDefault="00C469DC">
      <w:pPr>
        <w:pStyle w:val="Heading2"/>
        <w:ind w:left="2"/>
      </w:pPr>
      <w:r>
        <w:t>11. Off-site visits</w:t>
      </w:r>
      <w:r>
        <w:rPr>
          <w:u w:val="none" w:color="000000"/>
        </w:rPr>
        <w:t xml:space="preserve"> </w:t>
      </w:r>
    </w:p>
    <w:p w14:paraId="15B612A3" w14:textId="77777777" w:rsidR="007F2B0A" w:rsidRDefault="00C469DC">
      <w:pPr>
        <w:spacing w:after="101"/>
        <w:ind w:left="17" w:right="48"/>
      </w:pPr>
      <w:r>
        <w:t xml:space="preserve">When taking pupils off the school premises, we will ensure that: </w:t>
      </w:r>
    </w:p>
    <w:p w14:paraId="04F5A839" w14:textId="77777777" w:rsidR="007F2B0A" w:rsidRDefault="00C469DC">
      <w:pPr>
        <w:numPr>
          <w:ilvl w:val="0"/>
          <w:numId w:val="12"/>
        </w:numPr>
        <w:spacing w:after="44"/>
        <w:ind w:right="48" w:hanging="360"/>
      </w:pPr>
      <w:r>
        <w:t xml:space="preserve">Risk assessments will be completed for all off-site visits and activities.  </w:t>
      </w:r>
    </w:p>
    <w:p w14:paraId="5F433E3D" w14:textId="77777777" w:rsidR="007F2B0A" w:rsidRDefault="00C469DC">
      <w:pPr>
        <w:numPr>
          <w:ilvl w:val="0"/>
          <w:numId w:val="12"/>
        </w:numPr>
        <w:spacing w:after="78"/>
        <w:ind w:right="48" w:hanging="360"/>
      </w:pPr>
      <w:r>
        <w:t>These risk assessments will be submitted to the academy’s Educational Visits Co</w:t>
      </w:r>
      <w:r>
        <w:t xml:space="preserve">-ordinator for comment and then submitted to the headteacher for approval. Some will require input from the LA Healthy and Safety team, as explained below. </w:t>
      </w:r>
    </w:p>
    <w:p w14:paraId="31B79875" w14:textId="77777777" w:rsidR="007F2B0A" w:rsidRDefault="00C469DC">
      <w:pPr>
        <w:numPr>
          <w:ilvl w:val="0"/>
          <w:numId w:val="12"/>
        </w:numPr>
        <w:spacing w:after="78"/>
        <w:ind w:right="48" w:hanging="360"/>
      </w:pPr>
      <w:r>
        <w:t xml:space="preserve">Category A [local visit] risk assessments will generally start with a generic risk assessment from the Evolve Establishment Library, which is then adapted and submitted to the EVC and headteacher for approval before being securely stored at the academy. </w:t>
      </w:r>
    </w:p>
    <w:p w14:paraId="6B60825D" w14:textId="77777777" w:rsidR="007F2B0A" w:rsidRDefault="00C469DC">
      <w:pPr>
        <w:numPr>
          <w:ilvl w:val="0"/>
          <w:numId w:val="12"/>
        </w:numPr>
        <w:spacing w:after="83" w:line="268" w:lineRule="auto"/>
        <w:ind w:right="48" w:hanging="360"/>
      </w:pPr>
      <w:r>
        <w:t xml:space="preserve">Category B [beyond local, but not ‘adventurous’] risk assessments will be recorded using the </w:t>
      </w:r>
      <w:r>
        <w:t xml:space="preserve">Evolve </w:t>
      </w:r>
      <w:proofErr w:type="gramStart"/>
      <w:r>
        <w:t>system, but</w:t>
      </w:r>
      <w:proofErr w:type="gramEnd"/>
      <w:r>
        <w:t xml:space="preserve"> will not require LA input. They will be authorised at academy level. </w:t>
      </w:r>
    </w:p>
    <w:p w14:paraId="70761D06" w14:textId="77777777" w:rsidR="007F2B0A" w:rsidRDefault="00C469DC">
      <w:pPr>
        <w:numPr>
          <w:ilvl w:val="0"/>
          <w:numId w:val="12"/>
        </w:numPr>
        <w:spacing w:after="98"/>
        <w:ind w:right="48" w:hanging="360"/>
      </w:pPr>
      <w:r>
        <w:lastRenderedPageBreak/>
        <w:t xml:space="preserve">Category C risk assessments for residential visits and all visits including ‘adventurous’ or </w:t>
      </w:r>
      <w:proofErr w:type="gramStart"/>
      <w:r>
        <w:t>high risk</w:t>
      </w:r>
      <w:proofErr w:type="gramEnd"/>
      <w:r>
        <w:t xml:space="preserve"> activities will be sent for feedback from the Notts LA Outdoor Activities Adviser via the Evolve system in accordance with our current contract with Notts. </w:t>
      </w:r>
    </w:p>
    <w:p w14:paraId="7E44571A" w14:textId="77777777" w:rsidR="007F2B0A" w:rsidRDefault="00C469DC">
      <w:pPr>
        <w:numPr>
          <w:ilvl w:val="0"/>
          <w:numId w:val="12"/>
        </w:numPr>
        <w:spacing w:after="47"/>
        <w:ind w:right="48" w:hanging="360"/>
      </w:pPr>
      <w:r>
        <w:t xml:space="preserve">All off-site visits will be appropriately staffed.  </w:t>
      </w:r>
    </w:p>
    <w:p w14:paraId="1ECE7E41" w14:textId="77777777" w:rsidR="007F2B0A" w:rsidRDefault="00C469DC">
      <w:pPr>
        <w:numPr>
          <w:ilvl w:val="0"/>
          <w:numId w:val="12"/>
        </w:numPr>
        <w:spacing w:after="78"/>
        <w:ind w:right="48" w:hanging="360"/>
      </w:pPr>
      <w:r>
        <w:t xml:space="preserve">Pupil to staff ratios for off-site visits are not prescribed in law. Whilst staffing ratios for visits will vary according to the requirements of each risk assessment, the following supervisory ratios are a minimum requirement for all Aspire academy off-site visits: 1 adult for every 8 children in Early Years, 1 adult for every 10 children in school years 1 to 3 and 1 adult for every 15 children in school years 4 to 6. </w:t>
      </w:r>
    </w:p>
    <w:p w14:paraId="72CE3630" w14:textId="77777777" w:rsidR="007F2B0A" w:rsidRDefault="00C469DC">
      <w:pPr>
        <w:numPr>
          <w:ilvl w:val="0"/>
          <w:numId w:val="12"/>
        </w:numPr>
        <w:spacing w:after="100"/>
        <w:ind w:right="48" w:hanging="360"/>
      </w:pPr>
      <w:r>
        <w:t xml:space="preserve">Staff will take a school mobile phone, a portable first aid kit, information about the specific </w:t>
      </w:r>
      <w:r>
        <w:t>medical needs of pupils along with the parents’ contact details.</w:t>
      </w:r>
      <w:r>
        <w:t xml:space="preserve"> </w:t>
      </w:r>
    </w:p>
    <w:p w14:paraId="6C01C094" w14:textId="77777777" w:rsidR="007F2B0A" w:rsidRDefault="00C469DC">
      <w:pPr>
        <w:numPr>
          <w:ilvl w:val="0"/>
          <w:numId w:val="12"/>
        </w:numPr>
        <w:spacing w:after="44"/>
        <w:ind w:right="48" w:hanging="360"/>
      </w:pPr>
      <w:r>
        <w:t xml:space="preserve">There will always be at least one emergency paediatric first aider on school trips and visits. </w:t>
      </w:r>
    </w:p>
    <w:p w14:paraId="1A45D266" w14:textId="77777777" w:rsidR="007F2B0A" w:rsidRDefault="00C469DC">
      <w:pPr>
        <w:numPr>
          <w:ilvl w:val="0"/>
          <w:numId w:val="12"/>
        </w:numPr>
        <w:spacing w:after="162"/>
        <w:ind w:right="48" w:hanging="360"/>
      </w:pPr>
      <w:r>
        <w:t xml:space="preserve">There will always be at least one first aider with a current paediatric first aid certificate on school trips and visits involving Early Years children, as required by the statutory framework for the Early Years Foundation Stage. </w:t>
      </w:r>
    </w:p>
    <w:p w14:paraId="03A54470" w14:textId="77777777" w:rsidR="007F2B0A" w:rsidRDefault="00C469DC">
      <w:pPr>
        <w:pStyle w:val="Heading2"/>
        <w:ind w:left="2"/>
      </w:pPr>
      <w:r>
        <w:t>12. Lettings</w:t>
      </w:r>
      <w:r>
        <w:rPr>
          <w:u w:val="none" w:color="000000"/>
        </w:rPr>
        <w:t xml:space="preserve"> </w:t>
      </w:r>
    </w:p>
    <w:p w14:paraId="763F24B2" w14:textId="77777777" w:rsidR="007F2B0A" w:rsidRDefault="00C469DC">
      <w:pPr>
        <w:spacing w:after="162"/>
        <w:ind w:left="17" w:right="48"/>
      </w:pPr>
      <w:r>
        <w:t>This policy applies to lettings. Those w</w:t>
      </w:r>
      <w:r>
        <w:t>ho hire any aspect of the academy’s</w:t>
      </w:r>
      <w:r>
        <w:t xml:space="preserve"> site or any facilities will be made aware of the content of the academy</w:t>
      </w:r>
      <w:r>
        <w:t xml:space="preserve">’s health and safety </w:t>
      </w:r>
      <w:proofErr w:type="gramStart"/>
      <w:r>
        <w:t>policy, and</w:t>
      </w:r>
      <w:proofErr w:type="gramEnd"/>
      <w:r>
        <w:t xml:space="preserve"> will have responsibility </w:t>
      </w:r>
      <w:r>
        <w:t xml:space="preserve">for complying with it. </w:t>
      </w:r>
    </w:p>
    <w:p w14:paraId="6F6FC0B7" w14:textId="77777777" w:rsidR="007F2B0A" w:rsidRDefault="00C469DC">
      <w:pPr>
        <w:pStyle w:val="Heading2"/>
        <w:ind w:left="2"/>
      </w:pPr>
      <w:r>
        <w:t>13. Violence at work</w:t>
      </w:r>
      <w:r>
        <w:rPr>
          <w:u w:val="none" w:color="000000"/>
        </w:rPr>
        <w:t xml:space="preserve"> </w:t>
      </w:r>
    </w:p>
    <w:p w14:paraId="2D4116A8" w14:textId="77777777" w:rsidR="007F2B0A" w:rsidRDefault="00C469DC">
      <w:pPr>
        <w:numPr>
          <w:ilvl w:val="0"/>
          <w:numId w:val="13"/>
        </w:numPr>
        <w:ind w:right="48" w:hanging="360"/>
      </w:pPr>
      <w:r>
        <w:t xml:space="preserve">We believe that staff should not be in any danger at </w:t>
      </w:r>
      <w:proofErr w:type="gramStart"/>
      <w:r>
        <w:t>work, and</w:t>
      </w:r>
      <w:proofErr w:type="gramEnd"/>
      <w:r>
        <w:t xml:space="preserve"> will not tolerate violent or threatening behaviour towards our staff.  </w:t>
      </w:r>
    </w:p>
    <w:p w14:paraId="350EED58" w14:textId="77777777" w:rsidR="007F2B0A" w:rsidRDefault="00C469DC">
      <w:pPr>
        <w:numPr>
          <w:ilvl w:val="0"/>
          <w:numId w:val="13"/>
        </w:numPr>
        <w:spacing w:after="78"/>
        <w:ind w:right="48" w:hanging="360"/>
      </w:pPr>
      <w:r>
        <w:t xml:space="preserve">All staff will report any incidents of aggression or violence (or near misses) directed to themselves to the headteacher immediately.  </w:t>
      </w:r>
    </w:p>
    <w:p w14:paraId="18B4194B" w14:textId="77777777" w:rsidR="007F2B0A" w:rsidRDefault="00C469DC">
      <w:pPr>
        <w:numPr>
          <w:ilvl w:val="0"/>
          <w:numId w:val="13"/>
        </w:numPr>
        <w:spacing w:after="164"/>
        <w:ind w:right="48" w:hanging="360"/>
      </w:pPr>
      <w:r>
        <w:t xml:space="preserve">Headteachers will, if necessary, exercise their right to ban aggressive parents, carers or other visitors from site.  </w:t>
      </w:r>
    </w:p>
    <w:p w14:paraId="503B214B" w14:textId="77777777" w:rsidR="007F2B0A" w:rsidRDefault="00C469DC">
      <w:pPr>
        <w:pStyle w:val="Heading2"/>
        <w:ind w:left="2"/>
      </w:pPr>
      <w:r>
        <w:t>14. Smoking and vaping</w:t>
      </w:r>
      <w:r>
        <w:rPr>
          <w:u w:val="none" w:color="000000"/>
        </w:rPr>
        <w:t xml:space="preserve"> </w:t>
      </w:r>
    </w:p>
    <w:p w14:paraId="07792C4A" w14:textId="77777777" w:rsidR="007F2B0A" w:rsidRDefault="00C469DC">
      <w:pPr>
        <w:spacing w:after="162"/>
        <w:ind w:left="17" w:right="48"/>
      </w:pPr>
      <w:r>
        <w:t xml:space="preserve">Smoking and vaping </w:t>
      </w:r>
      <w:proofErr w:type="gramStart"/>
      <w:r>
        <w:t>is</w:t>
      </w:r>
      <w:proofErr w:type="gramEnd"/>
      <w:r>
        <w:t xml:space="preserve"> not permitted anywhere on the school premises by staff, parents, contractors or visitors. </w:t>
      </w:r>
    </w:p>
    <w:p w14:paraId="4EA4D7E4" w14:textId="77777777" w:rsidR="007F2B0A" w:rsidRDefault="00C469DC">
      <w:pPr>
        <w:pStyle w:val="Heading2"/>
        <w:ind w:left="2"/>
      </w:pPr>
      <w:r>
        <w:t>15. Infection prevention and control</w:t>
      </w:r>
      <w:r>
        <w:rPr>
          <w:u w:val="none" w:color="000000"/>
        </w:rPr>
        <w:t xml:space="preserve"> </w:t>
      </w:r>
    </w:p>
    <w:p w14:paraId="24FB2AD5" w14:textId="77777777" w:rsidR="007F2B0A" w:rsidRDefault="00C469DC">
      <w:pPr>
        <w:ind w:left="17" w:right="48"/>
      </w:pPr>
      <w:r>
        <w:t xml:space="preserve">We follow national guidance published by UK Health Security Agency (UKHSA) when responding to infection control issues. We will encourage staff and pupils to follow this good hygiene practice, outlined below, where applicable.  </w:t>
      </w:r>
    </w:p>
    <w:p w14:paraId="52A70186" w14:textId="77777777" w:rsidR="007F2B0A" w:rsidRDefault="00C469DC">
      <w:pPr>
        <w:pStyle w:val="Heading3"/>
        <w:spacing w:after="113"/>
        <w:ind w:left="2"/>
      </w:pPr>
      <w:proofErr w:type="gramStart"/>
      <w:r>
        <w:t>15.1  Handwashing</w:t>
      </w:r>
      <w:proofErr w:type="gramEnd"/>
      <w:r>
        <w:t xml:space="preserve"> </w:t>
      </w:r>
    </w:p>
    <w:p w14:paraId="6BF24AD8" w14:textId="77777777" w:rsidR="007F2B0A" w:rsidRDefault="00C469DC">
      <w:pPr>
        <w:numPr>
          <w:ilvl w:val="0"/>
          <w:numId w:val="14"/>
        </w:numPr>
        <w:spacing w:after="0"/>
        <w:ind w:right="48" w:hanging="360"/>
      </w:pPr>
      <w:r>
        <w:t xml:space="preserve">Wash hands with liquid soap and warm water, and dry with paper towels. </w:t>
      </w:r>
    </w:p>
    <w:p w14:paraId="492E2027" w14:textId="77777777" w:rsidR="007F2B0A" w:rsidRDefault="00C469DC">
      <w:pPr>
        <w:numPr>
          <w:ilvl w:val="0"/>
          <w:numId w:val="14"/>
        </w:numPr>
        <w:spacing w:after="40"/>
        <w:ind w:right="48" w:hanging="360"/>
      </w:pPr>
      <w:r>
        <w:t xml:space="preserve">Always wash hands after using the toilet, before eating or handling food, and after handling animals. </w:t>
      </w:r>
    </w:p>
    <w:p w14:paraId="0994505D" w14:textId="77777777" w:rsidR="007F2B0A" w:rsidRDefault="00C469DC">
      <w:pPr>
        <w:numPr>
          <w:ilvl w:val="0"/>
          <w:numId w:val="14"/>
        </w:numPr>
        <w:spacing w:after="90"/>
        <w:ind w:right="48" w:hanging="360"/>
      </w:pPr>
      <w:r>
        <w:t xml:space="preserve">Cover all cuts and abrasions with waterproof dressings. </w:t>
      </w:r>
    </w:p>
    <w:p w14:paraId="19DBAB3F" w14:textId="77777777" w:rsidR="007F2B0A" w:rsidRDefault="00C469DC">
      <w:pPr>
        <w:pStyle w:val="Heading3"/>
        <w:spacing w:after="110"/>
        <w:ind w:left="2"/>
      </w:pPr>
      <w:proofErr w:type="gramStart"/>
      <w:r>
        <w:t>15.2  Coughing</w:t>
      </w:r>
      <w:proofErr w:type="gramEnd"/>
      <w:r>
        <w:t xml:space="preserve"> and sneezing </w:t>
      </w:r>
    </w:p>
    <w:p w14:paraId="1B4550DA" w14:textId="77777777" w:rsidR="007F2B0A" w:rsidRDefault="00C469DC">
      <w:pPr>
        <w:numPr>
          <w:ilvl w:val="0"/>
          <w:numId w:val="15"/>
        </w:numPr>
        <w:spacing w:after="6"/>
        <w:ind w:right="48" w:hanging="360"/>
      </w:pPr>
      <w:r>
        <w:t xml:space="preserve">Cover mouth and nose with a tissue. </w:t>
      </w:r>
    </w:p>
    <w:p w14:paraId="4D3B812E" w14:textId="77777777" w:rsidR="007F2B0A" w:rsidRDefault="00C469DC">
      <w:pPr>
        <w:numPr>
          <w:ilvl w:val="0"/>
          <w:numId w:val="15"/>
        </w:numPr>
        <w:spacing w:after="4"/>
        <w:ind w:right="48" w:hanging="360"/>
      </w:pPr>
      <w:r>
        <w:t xml:space="preserve">Wash hands after using or disposing of tissues. </w:t>
      </w:r>
    </w:p>
    <w:p w14:paraId="7ED78E36" w14:textId="77777777" w:rsidR="007F2B0A" w:rsidRDefault="00C469DC">
      <w:pPr>
        <w:numPr>
          <w:ilvl w:val="0"/>
          <w:numId w:val="15"/>
        </w:numPr>
        <w:spacing w:after="90"/>
        <w:ind w:right="48" w:hanging="360"/>
      </w:pPr>
      <w:r>
        <w:t xml:space="preserve">Spitting is discouraged. </w:t>
      </w:r>
    </w:p>
    <w:p w14:paraId="2E7798EA" w14:textId="77777777" w:rsidR="007F2B0A" w:rsidRDefault="00C469DC">
      <w:pPr>
        <w:pStyle w:val="Heading3"/>
        <w:spacing w:after="93"/>
        <w:ind w:left="2"/>
      </w:pPr>
      <w:proofErr w:type="gramStart"/>
      <w:r>
        <w:lastRenderedPageBreak/>
        <w:t>15.3  Personal</w:t>
      </w:r>
      <w:proofErr w:type="gramEnd"/>
      <w:r>
        <w:t xml:space="preserve"> protective equipment </w:t>
      </w:r>
    </w:p>
    <w:p w14:paraId="3D32270B" w14:textId="77777777" w:rsidR="007F2B0A" w:rsidRDefault="00C469DC">
      <w:pPr>
        <w:numPr>
          <w:ilvl w:val="0"/>
          <w:numId w:val="16"/>
        </w:numPr>
        <w:spacing w:after="38"/>
        <w:ind w:right="48" w:hanging="360"/>
      </w:pPr>
      <w:r>
        <w:t xml:space="preserve">Wear disposable non-powdered vinyl or latex-free CE-marked gloves and disposable plastic aprons where there is a risk of splashing or contamination with blood/body fluids (for example, nappy or pad changing). </w:t>
      </w:r>
    </w:p>
    <w:p w14:paraId="4810A943" w14:textId="77777777" w:rsidR="007F2B0A" w:rsidRDefault="00C469DC">
      <w:pPr>
        <w:numPr>
          <w:ilvl w:val="0"/>
          <w:numId w:val="16"/>
        </w:numPr>
        <w:spacing w:after="6"/>
        <w:ind w:right="48" w:hanging="360"/>
      </w:pPr>
      <w:r>
        <w:t xml:space="preserve">Wear goggles if there is a risk of splashing to the face. </w:t>
      </w:r>
    </w:p>
    <w:p w14:paraId="423A4821" w14:textId="77777777" w:rsidR="007F2B0A" w:rsidRDefault="00C469DC">
      <w:pPr>
        <w:numPr>
          <w:ilvl w:val="0"/>
          <w:numId w:val="16"/>
        </w:numPr>
        <w:spacing w:after="90"/>
        <w:ind w:right="48" w:hanging="360"/>
      </w:pPr>
      <w:r>
        <w:t xml:space="preserve">Use the correct personal protective equipment when handling cleaning chemicals. </w:t>
      </w:r>
    </w:p>
    <w:p w14:paraId="50EDFD31" w14:textId="77777777" w:rsidR="007F2B0A" w:rsidRDefault="00C469DC">
      <w:pPr>
        <w:spacing w:after="137" w:line="259" w:lineRule="auto"/>
        <w:ind w:left="2" w:right="0"/>
        <w:jc w:val="left"/>
      </w:pPr>
      <w:proofErr w:type="gramStart"/>
      <w:r>
        <w:rPr>
          <w:b/>
        </w:rPr>
        <w:t>15.4  Cleaning</w:t>
      </w:r>
      <w:proofErr w:type="gramEnd"/>
      <w:r>
        <w:rPr>
          <w:b/>
        </w:rPr>
        <w:t xml:space="preserve"> of the environment </w:t>
      </w:r>
    </w:p>
    <w:p w14:paraId="55172D85" w14:textId="77777777" w:rsidR="007F2B0A" w:rsidRDefault="00C469DC">
      <w:pPr>
        <w:spacing w:after="139" w:line="259" w:lineRule="auto"/>
        <w:ind w:left="0" w:right="188" w:firstLine="0"/>
        <w:jc w:val="center"/>
      </w:pPr>
      <w:r>
        <w:t>Clean the environment, including toys and equipment, frequently and thoroughly</w:t>
      </w:r>
      <w:r>
        <w:rPr>
          <w:b/>
        </w:rPr>
        <w:t xml:space="preserve"> </w:t>
      </w:r>
    </w:p>
    <w:p w14:paraId="753A36A8" w14:textId="77777777" w:rsidR="007F2B0A" w:rsidRDefault="00C469DC">
      <w:pPr>
        <w:pStyle w:val="Heading3"/>
        <w:spacing w:after="91"/>
        <w:ind w:left="2"/>
      </w:pPr>
      <w:proofErr w:type="gramStart"/>
      <w:r>
        <w:t xml:space="preserve">15.5  </w:t>
      </w:r>
      <w:r>
        <w:t>Cleaning</w:t>
      </w:r>
      <w:proofErr w:type="gramEnd"/>
      <w:r>
        <w:t xml:space="preserve"> of blood and body fluid spillages </w:t>
      </w:r>
    </w:p>
    <w:p w14:paraId="554FC816" w14:textId="77777777" w:rsidR="007F2B0A" w:rsidRDefault="00C469DC">
      <w:pPr>
        <w:numPr>
          <w:ilvl w:val="0"/>
          <w:numId w:val="17"/>
        </w:numPr>
        <w:spacing w:after="18"/>
        <w:ind w:right="48" w:hanging="360"/>
      </w:pPr>
      <w:r>
        <w:t xml:space="preserve">Clean up all spillages of blood, faeces, saliva, vomit, nasal and eye discharges immediately and wear personal protective </w:t>
      </w:r>
      <w:proofErr w:type="gramStart"/>
      <w:r>
        <w:t>equipment .</w:t>
      </w:r>
      <w:proofErr w:type="gramEnd"/>
      <w:r>
        <w:t xml:space="preserve"> </w:t>
      </w:r>
    </w:p>
    <w:p w14:paraId="70BBD3F9" w14:textId="77777777" w:rsidR="007F2B0A" w:rsidRDefault="00C469DC">
      <w:pPr>
        <w:numPr>
          <w:ilvl w:val="0"/>
          <w:numId w:val="17"/>
        </w:numPr>
        <w:spacing w:after="18"/>
        <w:ind w:right="48" w:hanging="360"/>
      </w:pPr>
      <w:r>
        <w:t xml:space="preserve">When spillages occur, clean using a product that combines both a detergent and a </w:t>
      </w:r>
      <w:r>
        <w:t xml:space="preserve">disinfectant and use as per manufacturer’s instructions. Ensure it is effective against </w:t>
      </w:r>
      <w:r>
        <w:t xml:space="preserve">bacteria and viruses and suitable for use on the affected surface. </w:t>
      </w:r>
    </w:p>
    <w:p w14:paraId="70BFEB72" w14:textId="77777777" w:rsidR="007F2B0A" w:rsidRDefault="00C469DC">
      <w:pPr>
        <w:numPr>
          <w:ilvl w:val="0"/>
          <w:numId w:val="17"/>
        </w:numPr>
        <w:spacing w:after="37"/>
        <w:ind w:right="48" w:hanging="360"/>
      </w:pPr>
      <w:r>
        <w:t xml:space="preserve">Never use mops for cleaning up blood and body fluid spillages </w:t>
      </w:r>
      <w:r>
        <w:t>–</w:t>
      </w:r>
      <w:r>
        <w:t xml:space="preserve"> use disposable paper towels and discard clinical waste as described below. </w:t>
      </w:r>
    </w:p>
    <w:p w14:paraId="0DB85526" w14:textId="77777777" w:rsidR="007F2B0A" w:rsidRDefault="00C469DC">
      <w:pPr>
        <w:numPr>
          <w:ilvl w:val="0"/>
          <w:numId w:val="17"/>
        </w:numPr>
        <w:spacing w:after="90"/>
        <w:ind w:right="48" w:hanging="360"/>
      </w:pPr>
      <w:r>
        <w:t xml:space="preserve">Make spillage kits available for blood </w:t>
      </w:r>
      <w:proofErr w:type="gramStart"/>
      <w:r>
        <w:t>spills .</w:t>
      </w:r>
      <w:proofErr w:type="gramEnd"/>
      <w:r>
        <w:t xml:space="preserve"> </w:t>
      </w:r>
    </w:p>
    <w:p w14:paraId="73A75976" w14:textId="77777777" w:rsidR="007F2B0A" w:rsidRDefault="00C469DC">
      <w:pPr>
        <w:pStyle w:val="Heading3"/>
        <w:spacing w:after="113"/>
        <w:ind w:left="2"/>
      </w:pPr>
      <w:proofErr w:type="gramStart"/>
      <w:r>
        <w:t>15.6  Laundry</w:t>
      </w:r>
      <w:proofErr w:type="gramEnd"/>
      <w:r>
        <w:t xml:space="preserve">  </w:t>
      </w:r>
    </w:p>
    <w:p w14:paraId="761FE8B8" w14:textId="77777777" w:rsidR="007F2B0A" w:rsidRDefault="00C469DC">
      <w:pPr>
        <w:numPr>
          <w:ilvl w:val="0"/>
          <w:numId w:val="18"/>
        </w:numPr>
        <w:spacing w:after="4"/>
        <w:ind w:right="48" w:hanging="360"/>
      </w:pPr>
      <w:r>
        <w:t xml:space="preserve">Wash laundry in a separate dedicated facility. </w:t>
      </w:r>
    </w:p>
    <w:p w14:paraId="412FC791" w14:textId="77777777" w:rsidR="007F2B0A" w:rsidRDefault="00C469DC">
      <w:pPr>
        <w:numPr>
          <w:ilvl w:val="0"/>
          <w:numId w:val="18"/>
        </w:numPr>
        <w:spacing w:after="4"/>
        <w:ind w:right="48" w:hanging="360"/>
      </w:pPr>
      <w:r>
        <w:t xml:space="preserve">Wash soiled linen separately and at the hottest wash the fabric will tolerate. </w:t>
      </w:r>
    </w:p>
    <w:p w14:paraId="6107CEBB" w14:textId="77777777" w:rsidR="007F2B0A" w:rsidRDefault="00C469DC">
      <w:pPr>
        <w:numPr>
          <w:ilvl w:val="0"/>
          <w:numId w:val="18"/>
        </w:numPr>
        <w:spacing w:after="6"/>
        <w:ind w:right="48" w:hanging="360"/>
      </w:pPr>
      <w:r>
        <w:t xml:space="preserve">Wear personal protective clothing when handling soiled linen. </w:t>
      </w:r>
    </w:p>
    <w:p w14:paraId="0392B999" w14:textId="77777777" w:rsidR="007F2B0A" w:rsidRDefault="00C469DC">
      <w:pPr>
        <w:numPr>
          <w:ilvl w:val="0"/>
          <w:numId w:val="18"/>
        </w:numPr>
        <w:spacing w:after="0"/>
        <w:ind w:right="48" w:hanging="360"/>
      </w:pPr>
      <w:r>
        <w:t>Bag c</w:t>
      </w:r>
      <w:r>
        <w:t xml:space="preserve">hildren’s soiled clothing </w:t>
      </w:r>
      <w:r>
        <w:t xml:space="preserve">to be sent home, never rinse by hand. </w:t>
      </w:r>
    </w:p>
    <w:p w14:paraId="2EE6D802" w14:textId="77777777" w:rsidR="007F2B0A" w:rsidRDefault="00C469DC">
      <w:pPr>
        <w:spacing w:after="0" w:line="259" w:lineRule="auto"/>
        <w:ind w:left="500" w:right="0" w:firstLine="0"/>
        <w:jc w:val="left"/>
      </w:pPr>
      <w:r>
        <w:t xml:space="preserve"> </w:t>
      </w:r>
    </w:p>
    <w:p w14:paraId="68F98BC2" w14:textId="77777777" w:rsidR="007F2B0A" w:rsidRDefault="00C469DC">
      <w:pPr>
        <w:pStyle w:val="Heading3"/>
        <w:spacing w:after="113"/>
        <w:ind w:left="2"/>
      </w:pPr>
      <w:r>
        <w:t xml:space="preserve">15.7 Clinical waste </w:t>
      </w:r>
    </w:p>
    <w:p w14:paraId="487372CF" w14:textId="77777777" w:rsidR="007F2B0A" w:rsidRDefault="00C469DC">
      <w:pPr>
        <w:numPr>
          <w:ilvl w:val="0"/>
          <w:numId w:val="19"/>
        </w:numPr>
        <w:spacing w:after="0"/>
        <w:ind w:right="48" w:hanging="360"/>
      </w:pPr>
      <w:r>
        <w:t xml:space="preserve">Always segregate domestic and clinical waste, in accordance with local policy. </w:t>
      </w:r>
    </w:p>
    <w:p w14:paraId="1008472B" w14:textId="77777777" w:rsidR="007F2B0A" w:rsidRDefault="00C469DC">
      <w:pPr>
        <w:numPr>
          <w:ilvl w:val="0"/>
          <w:numId w:val="19"/>
        </w:numPr>
        <w:spacing w:after="40"/>
        <w:ind w:right="48" w:hanging="360"/>
      </w:pPr>
      <w:r>
        <w:t xml:space="preserve">Used nappies/pads, gloves, aprons and soiled dressings are stored in correct clinical waste bags in foot-operated bins. </w:t>
      </w:r>
    </w:p>
    <w:p w14:paraId="289EF98A" w14:textId="77777777" w:rsidR="007F2B0A" w:rsidRDefault="00C469DC">
      <w:pPr>
        <w:numPr>
          <w:ilvl w:val="0"/>
          <w:numId w:val="19"/>
        </w:numPr>
        <w:spacing w:after="0"/>
        <w:ind w:right="48" w:hanging="360"/>
      </w:pPr>
      <w:r>
        <w:t xml:space="preserve">Remove clinical waste with a registered waste contractor. </w:t>
      </w:r>
    </w:p>
    <w:p w14:paraId="75D7F075" w14:textId="77777777" w:rsidR="007F2B0A" w:rsidRDefault="00C469DC">
      <w:pPr>
        <w:numPr>
          <w:ilvl w:val="0"/>
          <w:numId w:val="19"/>
        </w:numPr>
        <w:ind w:right="48" w:hanging="360"/>
      </w:pPr>
      <w:r>
        <w:t xml:space="preserve">Remove all clinical waste bags when they are two-thirds full and store in a dedicated, secure area while awaiting collection. </w:t>
      </w:r>
    </w:p>
    <w:p w14:paraId="7830A3B9" w14:textId="77777777" w:rsidR="007F2B0A" w:rsidRDefault="00C469DC">
      <w:pPr>
        <w:pStyle w:val="Heading3"/>
        <w:spacing w:after="110"/>
        <w:ind w:left="2"/>
      </w:pPr>
      <w:r>
        <w:t xml:space="preserve">15.8 Animals </w:t>
      </w:r>
    </w:p>
    <w:p w14:paraId="7D05EDB5" w14:textId="77777777" w:rsidR="007F2B0A" w:rsidRDefault="00C469DC">
      <w:pPr>
        <w:numPr>
          <w:ilvl w:val="0"/>
          <w:numId w:val="20"/>
        </w:numPr>
        <w:spacing w:after="4"/>
        <w:ind w:right="48" w:hanging="360"/>
      </w:pPr>
      <w:r>
        <w:t xml:space="preserve">Wash hands before and after handling any animals. </w:t>
      </w:r>
    </w:p>
    <w:p w14:paraId="677D428C" w14:textId="77777777" w:rsidR="007F2B0A" w:rsidRDefault="00C469DC">
      <w:pPr>
        <w:numPr>
          <w:ilvl w:val="0"/>
          <w:numId w:val="20"/>
        </w:numPr>
        <w:spacing w:after="9" w:line="268" w:lineRule="auto"/>
        <w:ind w:right="48" w:hanging="360"/>
      </w:pPr>
      <w:r>
        <w:t>Keep a</w:t>
      </w:r>
      <w:r>
        <w:t>nimals’ living quarters clean and away from food areas</w:t>
      </w:r>
      <w:r>
        <w:t xml:space="preserve">. </w:t>
      </w:r>
    </w:p>
    <w:p w14:paraId="4B6ED032" w14:textId="77777777" w:rsidR="007F2B0A" w:rsidRDefault="00C469DC">
      <w:pPr>
        <w:numPr>
          <w:ilvl w:val="0"/>
          <w:numId w:val="20"/>
        </w:numPr>
        <w:spacing w:after="4"/>
        <w:ind w:right="48" w:hanging="360"/>
      </w:pPr>
      <w:r>
        <w:t xml:space="preserve">Dispose of animal waste regularly and keep litter boxes away from pupils. </w:t>
      </w:r>
    </w:p>
    <w:p w14:paraId="7535F81C" w14:textId="77777777" w:rsidR="007F2B0A" w:rsidRDefault="00C469DC">
      <w:pPr>
        <w:numPr>
          <w:ilvl w:val="0"/>
          <w:numId w:val="20"/>
        </w:numPr>
        <w:spacing w:after="0"/>
        <w:ind w:right="48" w:hanging="360"/>
      </w:pPr>
      <w:r>
        <w:t xml:space="preserve">Supervise pupils when playing with </w:t>
      </w:r>
      <w:proofErr w:type="gramStart"/>
      <w:r>
        <w:t>animals .</w:t>
      </w:r>
      <w:proofErr w:type="gramEnd"/>
      <w:r>
        <w:t xml:space="preserve"> </w:t>
      </w:r>
    </w:p>
    <w:p w14:paraId="327C443B" w14:textId="77777777" w:rsidR="007F2B0A" w:rsidRDefault="00C469DC">
      <w:pPr>
        <w:numPr>
          <w:ilvl w:val="0"/>
          <w:numId w:val="20"/>
        </w:numPr>
        <w:ind w:right="48" w:hanging="360"/>
      </w:pPr>
      <w:r>
        <w:t xml:space="preserve">Seek veterinary advice on animal welfare and animal health issues, and the suitability of the animal as a </w:t>
      </w:r>
      <w:proofErr w:type="gramStart"/>
      <w:r>
        <w:t>pet .</w:t>
      </w:r>
      <w:proofErr w:type="gramEnd"/>
      <w:r>
        <w:t xml:space="preserve"> </w:t>
      </w:r>
    </w:p>
    <w:p w14:paraId="64526139" w14:textId="77777777" w:rsidR="007F2B0A" w:rsidRDefault="00C469DC">
      <w:pPr>
        <w:pStyle w:val="Heading3"/>
        <w:spacing w:after="76"/>
        <w:ind w:left="2"/>
      </w:pPr>
      <w:r>
        <w:t xml:space="preserve">15.9 Pupils vulnerable to infection </w:t>
      </w:r>
    </w:p>
    <w:p w14:paraId="4768C716" w14:textId="77777777" w:rsidR="007F2B0A" w:rsidRDefault="00C469DC">
      <w:pPr>
        <w:ind w:left="363" w:right="48"/>
      </w:pPr>
      <w:r>
        <w:t>Some medical conditions make pupils vulnerable to infections that would rarely be serious in most children. The school will normally have been made aware of such vulnerable children. These children are particularly vulnerable to chickenpox, measles or slapped cheek disease (parvovirus B19) and, if exposed to either of these, the parent/carer will be informed promptly and further medical advice sought.  We will advise these children to have additional immunisations, for example for pneumococcal and influenza</w:t>
      </w:r>
      <w:r>
        <w:t xml:space="preserve">.  </w:t>
      </w:r>
    </w:p>
    <w:p w14:paraId="19AA68BE" w14:textId="77777777" w:rsidR="007F2B0A" w:rsidRDefault="00C469DC">
      <w:pPr>
        <w:pStyle w:val="Heading3"/>
        <w:spacing w:after="76"/>
        <w:ind w:left="2"/>
      </w:pPr>
      <w:r>
        <w:lastRenderedPageBreak/>
        <w:t xml:space="preserve">15.10 Exclusion periods for infectious diseases </w:t>
      </w:r>
    </w:p>
    <w:p w14:paraId="3980FB05" w14:textId="77777777" w:rsidR="007F2B0A" w:rsidRDefault="00C469DC">
      <w:pPr>
        <w:ind w:left="363" w:right="48"/>
      </w:pPr>
      <w:r>
        <w:t xml:space="preserve">The school will follow recommended exclusion periods outlined by UKHSA, summarised in Appendix 4.  </w:t>
      </w:r>
    </w:p>
    <w:p w14:paraId="242AB8EC" w14:textId="77777777" w:rsidR="007F2B0A" w:rsidRDefault="00C469DC">
      <w:pPr>
        <w:ind w:left="363" w:right="48"/>
      </w:pPr>
      <w:r>
        <w:t xml:space="preserve">In the event of an epidemic/pandemic, we will follow advice from UKHSA about the appropriate course of action. </w:t>
      </w:r>
    </w:p>
    <w:p w14:paraId="160501DD" w14:textId="77777777" w:rsidR="007F2B0A" w:rsidRDefault="00C469DC">
      <w:pPr>
        <w:spacing w:after="162"/>
        <w:ind w:left="363" w:right="48"/>
      </w:pPr>
      <w:r>
        <w:t xml:space="preserve">Academies must have an outbreak response protocol and isolation procedures for suspected infections. </w:t>
      </w:r>
    </w:p>
    <w:p w14:paraId="592543BD" w14:textId="77777777" w:rsidR="007F2B0A" w:rsidRDefault="00C469DC">
      <w:pPr>
        <w:pStyle w:val="Heading2"/>
        <w:ind w:left="2"/>
      </w:pPr>
      <w:r>
        <w:t>16. New and expectant mothers</w:t>
      </w:r>
      <w:r>
        <w:rPr>
          <w:u w:val="none" w:color="000000"/>
        </w:rPr>
        <w:t xml:space="preserve"> </w:t>
      </w:r>
    </w:p>
    <w:p w14:paraId="05A49C4E" w14:textId="77777777" w:rsidR="007F2B0A" w:rsidRDefault="00C469DC">
      <w:pPr>
        <w:ind w:left="17" w:right="48"/>
      </w:pPr>
      <w:r>
        <w:t xml:space="preserve">Risk assessments will be carried out whenever any employee or pupil notifies the school that they are pregnant. </w:t>
      </w:r>
    </w:p>
    <w:p w14:paraId="170D0C5E" w14:textId="77777777" w:rsidR="007F2B0A" w:rsidRDefault="00C469DC">
      <w:pPr>
        <w:spacing w:after="78"/>
        <w:ind w:left="17" w:right="48"/>
      </w:pPr>
      <w:r>
        <w:t xml:space="preserve">Appropriate measures will be put in place to control risks identified. Some specific risks are summarised below: </w:t>
      </w:r>
    </w:p>
    <w:p w14:paraId="6AA0362E" w14:textId="77777777" w:rsidR="007F2B0A" w:rsidRDefault="00C469DC">
      <w:pPr>
        <w:numPr>
          <w:ilvl w:val="0"/>
          <w:numId w:val="21"/>
        </w:numPr>
        <w:spacing w:after="78"/>
        <w:ind w:right="48" w:hanging="360"/>
      </w:pPr>
      <w:r>
        <w:t xml:space="preserve">Chickenpox can affect the pregnancy if a woman has not already had the infection. Expectant mothers should report exposure to antenatal carer and GP at any stage of exposure. Shingles is caused by the same virus as chickenpox, so anyone who has not had chickenpox is potentially vulnerable to the infection if they have close contact with a case of shingles. </w:t>
      </w:r>
    </w:p>
    <w:p w14:paraId="1F4B8038" w14:textId="77777777" w:rsidR="007F2B0A" w:rsidRDefault="00C469DC">
      <w:pPr>
        <w:numPr>
          <w:ilvl w:val="0"/>
          <w:numId w:val="21"/>
        </w:numPr>
        <w:spacing w:after="97"/>
        <w:ind w:right="48" w:hanging="360"/>
      </w:pPr>
      <w:r>
        <w:t xml:space="preserve">If a pregnant woman </w:t>
      </w:r>
      <w:proofErr w:type="gramStart"/>
      <w:r>
        <w:t>comes into contact with</w:t>
      </w:r>
      <w:proofErr w:type="gramEnd"/>
      <w:r>
        <w:t xml:space="preserve"> measles or German measles (rubella), she should inform her antenatal carer and GP immediately to ensure investigation. </w:t>
      </w:r>
    </w:p>
    <w:p w14:paraId="2E82A156" w14:textId="77777777" w:rsidR="007F2B0A" w:rsidRDefault="00C469DC">
      <w:pPr>
        <w:numPr>
          <w:ilvl w:val="0"/>
          <w:numId w:val="21"/>
        </w:numPr>
        <w:spacing w:after="7" w:line="286" w:lineRule="auto"/>
        <w:ind w:right="48" w:hanging="360"/>
      </w:pPr>
      <w:r>
        <w:t xml:space="preserve">Slapped cheek disease (parvovirus B19) can occasionally affect an unborn child. If exposed early in pregnancy (before 20 weeks), the pregnant woman should inform her antenatal care and GP as this must be investigated promptly. </w:t>
      </w:r>
    </w:p>
    <w:p w14:paraId="64743489" w14:textId="77777777" w:rsidR="007F2B0A" w:rsidRDefault="00C469DC">
      <w:pPr>
        <w:spacing w:after="0" w:line="259" w:lineRule="auto"/>
        <w:ind w:left="7" w:right="0" w:firstLine="0"/>
        <w:jc w:val="left"/>
      </w:pPr>
      <w:r>
        <w:t xml:space="preserve"> </w:t>
      </w:r>
      <w:r>
        <w:tab/>
        <w:t xml:space="preserve"> </w:t>
      </w:r>
    </w:p>
    <w:p w14:paraId="591052DF" w14:textId="77777777" w:rsidR="007F2B0A" w:rsidRDefault="00C469DC">
      <w:pPr>
        <w:pStyle w:val="Heading2"/>
        <w:ind w:left="2"/>
      </w:pPr>
      <w:r>
        <w:t>17. Occupational stress</w:t>
      </w:r>
      <w:r>
        <w:rPr>
          <w:u w:val="none" w:color="000000"/>
        </w:rPr>
        <w:t xml:space="preserve"> </w:t>
      </w:r>
    </w:p>
    <w:p w14:paraId="62480C74" w14:textId="77777777" w:rsidR="007F2B0A" w:rsidRDefault="00C469DC">
      <w:pPr>
        <w:ind w:left="17" w:right="48"/>
      </w:pPr>
      <w:r>
        <w:t xml:space="preserve">We are committed to promoting high levels of health and wellbeing and recognise the importance of identifying and reducing workplace stress through risk assessment. </w:t>
      </w:r>
    </w:p>
    <w:p w14:paraId="01129702" w14:textId="77777777" w:rsidR="007F2B0A" w:rsidRDefault="00C469DC">
      <w:pPr>
        <w:spacing w:after="162"/>
        <w:ind w:left="17" w:right="48"/>
      </w:pPr>
      <w:r>
        <w:t xml:space="preserve">Systems are in place within the school for responding to individual concerns and monitoring staff workloads. If an individual staff member feels that they are experiencing unreasonable levels of stress, they are encouraged, in the first instance, to share their concerns with their line manager, who will seek advice from the headteacher. </w:t>
      </w:r>
    </w:p>
    <w:p w14:paraId="4137EB89" w14:textId="77777777" w:rsidR="007F2B0A" w:rsidRDefault="00C469DC">
      <w:pPr>
        <w:pStyle w:val="Heading2"/>
        <w:ind w:left="2"/>
      </w:pPr>
      <w:r>
        <w:t>18. Accident reporting</w:t>
      </w:r>
      <w:r>
        <w:rPr>
          <w:u w:val="none" w:color="000000"/>
        </w:rPr>
        <w:t xml:space="preserve"> </w:t>
      </w:r>
    </w:p>
    <w:p w14:paraId="1953CF60" w14:textId="77777777" w:rsidR="007F2B0A" w:rsidRDefault="00C469DC">
      <w:pPr>
        <w:pStyle w:val="Heading3"/>
        <w:spacing w:after="93"/>
        <w:ind w:left="2"/>
      </w:pPr>
      <w:r>
        <w:t xml:space="preserve">18.1 Accident record book </w:t>
      </w:r>
    </w:p>
    <w:p w14:paraId="3F474455" w14:textId="77777777" w:rsidR="007F2B0A" w:rsidRDefault="00C469DC">
      <w:pPr>
        <w:numPr>
          <w:ilvl w:val="0"/>
          <w:numId w:val="22"/>
        </w:numPr>
        <w:spacing w:after="98"/>
        <w:ind w:right="48" w:hanging="360"/>
      </w:pPr>
      <w:r>
        <w:t xml:space="preserve">An accident form will be completed as soon as possible after the accident occurs by the member of staff or first aider who deals with it. An accident form template can be found in appendix 2. </w:t>
      </w:r>
    </w:p>
    <w:p w14:paraId="2C153C09" w14:textId="77777777" w:rsidR="007F2B0A" w:rsidRDefault="00C469DC">
      <w:pPr>
        <w:numPr>
          <w:ilvl w:val="0"/>
          <w:numId w:val="22"/>
        </w:numPr>
        <w:spacing w:after="66"/>
        <w:ind w:right="48" w:hanging="360"/>
      </w:pPr>
      <w:r>
        <w:t xml:space="preserve">As much detail as possible will be supplied when reporting an accident. </w:t>
      </w:r>
    </w:p>
    <w:p w14:paraId="45ACDFDD" w14:textId="77777777" w:rsidR="007F2B0A" w:rsidRDefault="00C469DC">
      <w:pPr>
        <w:numPr>
          <w:ilvl w:val="0"/>
          <w:numId w:val="22"/>
        </w:numPr>
        <w:spacing w:after="47" w:line="268" w:lineRule="auto"/>
        <w:ind w:right="48" w:hanging="360"/>
      </w:pPr>
      <w:r>
        <w:t>Information about injuries will also be kept in the pupil’s educational record.</w:t>
      </w:r>
      <w:r>
        <w:t xml:space="preserve"> </w:t>
      </w:r>
    </w:p>
    <w:p w14:paraId="1414FCC7" w14:textId="77777777" w:rsidR="007F2B0A" w:rsidRDefault="00C469DC">
      <w:pPr>
        <w:numPr>
          <w:ilvl w:val="0"/>
          <w:numId w:val="22"/>
        </w:numPr>
        <w:ind w:right="48" w:hanging="360"/>
      </w:pPr>
      <w:r>
        <w:t xml:space="preserve">Records held in the first aid and accident book will be retained by the school for a minimum of 3 years, in accordance with regulation 25 of the Social Security (Claims and Payments) Regulations 1979, and then securely disposed of. </w:t>
      </w:r>
    </w:p>
    <w:p w14:paraId="04320975" w14:textId="77777777" w:rsidR="007F2B0A" w:rsidRDefault="00C469DC">
      <w:pPr>
        <w:pStyle w:val="Heading3"/>
        <w:ind w:left="2"/>
      </w:pPr>
      <w:r>
        <w:t xml:space="preserve">18.2 Reporting to the Health and Safety Executive  </w:t>
      </w:r>
    </w:p>
    <w:p w14:paraId="0EA17299" w14:textId="77777777" w:rsidR="007F2B0A" w:rsidRDefault="00C469DC">
      <w:pPr>
        <w:ind w:left="17" w:right="48"/>
      </w:pPr>
      <w:r>
        <w:t>The headteacher</w:t>
      </w:r>
      <w:r>
        <w:rPr>
          <w:color w:val="F15F22"/>
        </w:rPr>
        <w:t xml:space="preserve"> </w:t>
      </w:r>
      <w:r>
        <w:t xml:space="preserve">will keep a record of any accident which results in a reportable injury, disease, or dangerous occurrence as defined in the RIDDOR 2013 legislation (regulations 4, 5, 6 and 7). </w:t>
      </w:r>
    </w:p>
    <w:p w14:paraId="62B607AF" w14:textId="77777777" w:rsidR="007F2B0A" w:rsidRDefault="00C469DC">
      <w:pPr>
        <w:ind w:left="17" w:right="48"/>
      </w:pPr>
      <w:r>
        <w:lastRenderedPageBreak/>
        <w:t xml:space="preserve">The headteacher will report these to the Health and Safety Executive as soon as is reasonably practicable and in any event within 10 days of the incident.  </w:t>
      </w:r>
    </w:p>
    <w:p w14:paraId="7C51B5F0" w14:textId="77777777" w:rsidR="007F2B0A" w:rsidRDefault="00C469DC">
      <w:pPr>
        <w:ind w:left="17" w:right="48"/>
      </w:pPr>
      <w:r>
        <w:t xml:space="preserve">All RIDDOR-reportable incidents must be submitted via the HSE online portal within statutory deadlines. </w:t>
      </w:r>
    </w:p>
    <w:p w14:paraId="65BDB192" w14:textId="77777777" w:rsidR="007F2B0A" w:rsidRDefault="00C469DC">
      <w:pPr>
        <w:spacing w:after="47"/>
        <w:ind w:left="367" w:right="1274" w:hanging="360"/>
      </w:pPr>
      <w:r>
        <w:t xml:space="preserve">Reportable injuries, diseases or dangerous occurrences </w:t>
      </w:r>
      <w:r>
        <w:rPr>
          <w:b/>
          <w:u w:val="single" w:color="000000"/>
        </w:rPr>
        <w:t>involving workers</w:t>
      </w:r>
      <w:r>
        <w:t xml:space="preserve"> include:  </w:t>
      </w:r>
      <w:r>
        <w:rPr>
          <w:rFonts w:ascii="Segoe UI Symbol" w:eastAsia="Segoe UI Symbol" w:hAnsi="Segoe UI Symbol" w:cs="Segoe UI Symbol"/>
        </w:rPr>
        <w:t>•</w:t>
      </w:r>
      <w:r>
        <w:t xml:space="preserve"> </w:t>
      </w:r>
      <w:r>
        <w:tab/>
        <w:t xml:space="preserve">Death </w:t>
      </w:r>
    </w:p>
    <w:p w14:paraId="395211C5" w14:textId="77777777" w:rsidR="007F2B0A" w:rsidRDefault="00C469DC">
      <w:pPr>
        <w:numPr>
          <w:ilvl w:val="0"/>
          <w:numId w:val="23"/>
        </w:numPr>
        <w:spacing w:after="0"/>
        <w:ind w:right="48" w:hanging="360"/>
      </w:pPr>
      <w:r>
        <w:t xml:space="preserve">Specified injuries. These are: </w:t>
      </w:r>
    </w:p>
    <w:p w14:paraId="1C808357" w14:textId="77777777" w:rsidR="007F2B0A" w:rsidRDefault="00C469DC">
      <w:pPr>
        <w:numPr>
          <w:ilvl w:val="1"/>
          <w:numId w:val="23"/>
        </w:numPr>
        <w:spacing w:after="22"/>
        <w:ind w:right="90" w:hanging="360"/>
      </w:pPr>
      <w:r>
        <w:t xml:space="preserve">fractures, other than to fingers, thumbs and toes </w:t>
      </w:r>
      <w:r>
        <w:rPr>
          <w:rFonts w:ascii="Courier New" w:eastAsia="Courier New" w:hAnsi="Courier New" w:cs="Courier New"/>
        </w:rPr>
        <w:t>o</w:t>
      </w:r>
      <w:r>
        <w:t xml:space="preserve"> amputations </w:t>
      </w:r>
    </w:p>
    <w:p w14:paraId="093B731B" w14:textId="77777777" w:rsidR="007F2B0A" w:rsidRDefault="00C469DC">
      <w:pPr>
        <w:numPr>
          <w:ilvl w:val="1"/>
          <w:numId w:val="23"/>
        </w:numPr>
        <w:spacing w:after="7" w:line="286" w:lineRule="auto"/>
        <w:ind w:right="90" w:hanging="360"/>
      </w:pPr>
      <w:r>
        <w:t xml:space="preserve">any injury likely to lead to permanent loss of sight or reduction in sight </w:t>
      </w:r>
      <w:r>
        <w:rPr>
          <w:rFonts w:ascii="Courier New" w:eastAsia="Courier New" w:hAnsi="Courier New" w:cs="Courier New"/>
        </w:rPr>
        <w:t>o</w:t>
      </w:r>
      <w:r>
        <w:t xml:space="preserve"> any crush injury to the head or torso causing damage to the brain or internal organs </w:t>
      </w:r>
      <w:r>
        <w:rPr>
          <w:rFonts w:ascii="Courier New" w:eastAsia="Courier New" w:hAnsi="Courier New" w:cs="Courier New"/>
        </w:rPr>
        <w:t>o</w:t>
      </w:r>
      <w:r>
        <w:t xml:space="preserve"> serious burns (including </w:t>
      </w:r>
      <w:proofErr w:type="gramStart"/>
      <w:r>
        <w:t xml:space="preserve">scalding)  </w:t>
      </w:r>
      <w:r>
        <w:rPr>
          <w:rFonts w:ascii="Courier New" w:eastAsia="Courier New" w:hAnsi="Courier New" w:cs="Courier New"/>
        </w:rPr>
        <w:t>o</w:t>
      </w:r>
      <w:proofErr w:type="gramEnd"/>
      <w:r>
        <w:t xml:space="preserve"> any scalping requiring hospital treatment </w:t>
      </w:r>
    </w:p>
    <w:p w14:paraId="48BB85C2" w14:textId="77777777" w:rsidR="007F2B0A" w:rsidRDefault="00C469DC">
      <w:pPr>
        <w:numPr>
          <w:ilvl w:val="1"/>
          <w:numId w:val="23"/>
        </w:numPr>
        <w:spacing w:after="25"/>
        <w:ind w:right="90" w:hanging="360"/>
      </w:pPr>
      <w:r>
        <w:t xml:space="preserve">any loss of consciousness caused by head injury or asphyxia </w:t>
      </w:r>
    </w:p>
    <w:p w14:paraId="5D075118" w14:textId="77777777" w:rsidR="007F2B0A" w:rsidRDefault="00C469DC">
      <w:pPr>
        <w:numPr>
          <w:ilvl w:val="1"/>
          <w:numId w:val="23"/>
        </w:numPr>
        <w:ind w:right="90" w:hanging="360"/>
      </w:pPr>
      <w:r>
        <w:t xml:space="preserve">any other injury arising from working in an enclosed space which leads to hypothermia or heat-induced illness or requires resuscitation or admittance to hospital for more than 24 hours. </w:t>
      </w:r>
    </w:p>
    <w:p w14:paraId="7CBEFBF4" w14:textId="77777777" w:rsidR="007F2B0A" w:rsidRDefault="00C469DC">
      <w:pPr>
        <w:ind w:left="17" w:right="48"/>
      </w:pPr>
      <w:r>
        <w:t xml:space="preserve">Injuries where an employee is away from work or unable to perform their normal work duties for more than 7 consecutive days </w:t>
      </w:r>
    </w:p>
    <w:p w14:paraId="45D4B19B" w14:textId="77777777" w:rsidR="007F2B0A" w:rsidRDefault="00C469DC">
      <w:pPr>
        <w:ind w:left="17" w:right="48"/>
      </w:pPr>
      <w:r>
        <w:t xml:space="preserve">Where an accident leads to someone being taken to hospital from the academy site. Pupils are </w:t>
      </w:r>
      <w:r>
        <w:t xml:space="preserve">defined by the Health and Safety as “not at work”, which means that the reporting to the HSE </w:t>
      </w:r>
      <w:r>
        <w:t xml:space="preserve">requirements only apply to them if they have been taken to hospital from the place of work </w:t>
      </w:r>
      <w:r>
        <w:t>–</w:t>
      </w:r>
      <w:r>
        <w:t xml:space="preserve"> i.e. the academy or educational visit location. </w:t>
      </w:r>
    </w:p>
    <w:p w14:paraId="0BAE6BCA" w14:textId="77777777" w:rsidR="007F2B0A" w:rsidRDefault="00C469DC">
      <w:pPr>
        <w:ind w:left="17" w:right="48"/>
      </w:pPr>
      <w:r>
        <w:t xml:space="preserve">All near-misses must be reported and reviewed to prevent future risk. </w:t>
      </w:r>
    </w:p>
    <w:p w14:paraId="3D69EE1D" w14:textId="77777777" w:rsidR="007F2B0A" w:rsidRDefault="00C469DC">
      <w:pPr>
        <w:spacing w:after="98"/>
        <w:ind w:left="17" w:right="48"/>
      </w:pPr>
      <w:r>
        <w:t xml:space="preserve">Near-miss events that do not result in an </w:t>
      </w:r>
      <w:proofErr w:type="gramStart"/>
      <w:r>
        <w:t>injury, but</w:t>
      </w:r>
      <w:proofErr w:type="gramEnd"/>
      <w:r>
        <w:t xml:space="preserve"> could have done. Examples of near-miss events relevant to schools include, but are not limited to:  </w:t>
      </w:r>
    </w:p>
    <w:p w14:paraId="23E09E30" w14:textId="77777777" w:rsidR="007F2B0A" w:rsidRDefault="00C469DC">
      <w:pPr>
        <w:numPr>
          <w:ilvl w:val="0"/>
          <w:numId w:val="23"/>
        </w:numPr>
        <w:spacing w:after="66"/>
        <w:ind w:right="48" w:hanging="360"/>
      </w:pPr>
      <w:r>
        <w:t xml:space="preserve">the collapse or failure of load-bearing parts of lifts and lifting equipment </w:t>
      </w:r>
    </w:p>
    <w:p w14:paraId="7B214E22" w14:textId="77777777" w:rsidR="007F2B0A" w:rsidRDefault="00C469DC">
      <w:pPr>
        <w:numPr>
          <w:ilvl w:val="0"/>
          <w:numId w:val="23"/>
        </w:numPr>
        <w:spacing w:after="44"/>
        <w:ind w:right="48" w:hanging="360"/>
      </w:pPr>
      <w:r>
        <w:t xml:space="preserve">the accidental release of a biological agent likely to cause severe human illness </w:t>
      </w:r>
    </w:p>
    <w:p w14:paraId="47BF5F1E" w14:textId="77777777" w:rsidR="007F2B0A" w:rsidRDefault="00C469DC">
      <w:pPr>
        <w:numPr>
          <w:ilvl w:val="0"/>
          <w:numId w:val="23"/>
        </w:numPr>
        <w:spacing w:after="100"/>
        <w:ind w:right="48" w:hanging="360"/>
      </w:pPr>
      <w:r>
        <w:t xml:space="preserve">the accidental release or escape of any substance that may cause a serious injury or damage to health </w:t>
      </w:r>
    </w:p>
    <w:p w14:paraId="13B0E9FA" w14:textId="77777777" w:rsidR="007F2B0A" w:rsidRDefault="00C469DC">
      <w:pPr>
        <w:numPr>
          <w:ilvl w:val="0"/>
          <w:numId w:val="23"/>
        </w:numPr>
        <w:spacing w:after="90"/>
        <w:ind w:right="48" w:hanging="360"/>
      </w:pPr>
      <w:r>
        <w:t xml:space="preserve">an electrical short circuit or overload causing a fire or explosion </w:t>
      </w:r>
    </w:p>
    <w:p w14:paraId="050CDAC4" w14:textId="77777777" w:rsidR="007F2B0A" w:rsidRDefault="00C469DC">
      <w:pPr>
        <w:spacing w:after="151" w:line="286" w:lineRule="auto"/>
        <w:ind w:left="722" w:right="2954" w:hanging="730"/>
        <w:jc w:val="left"/>
      </w:pPr>
      <w:r>
        <w:t xml:space="preserve">Information on how to make a RIDDOR report is available here:  </w:t>
      </w:r>
      <w:hyperlink r:id="rId67">
        <w:r>
          <w:rPr>
            <w:color w:val="0000FF"/>
            <w:u w:val="single" w:color="0000FF"/>
          </w:rPr>
          <w:t>How to make a RIDDOR report, HSE</w:t>
        </w:r>
      </w:hyperlink>
      <w:hyperlink r:id="rId68">
        <w:r>
          <w:t xml:space="preserve"> </w:t>
        </w:r>
      </w:hyperlink>
      <w:r>
        <w:rPr>
          <w:sz w:val="18"/>
        </w:rPr>
        <w:t>http://www.hse.gov.uk/riddor/report.htm</w:t>
      </w:r>
      <w:r>
        <w:rPr>
          <w:color w:val="0000FF"/>
          <w:sz w:val="18"/>
          <w:u w:val="single" w:color="0000FF"/>
        </w:rPr>
        <w:t xml:space="preserve"> </w:t>
      </w:r>
      <w:r>
        <w:rPr>
          <w:color w:val="0000FF"/>
          <w:sz w:val="18"/>
        </w:rPr>
        <w:t xml:space="preserve"> </w:t>
      </w:r>
    </w:p>
    <w:p w14:paraId="5931347E" w14:textId="77777777" w:rsidR="007F2B0A" w:rsidRDefault="00C469DC">
      <w:pPr>
        <w:pStyle w:val="Heading3"/>
        <w:ind w:left="2"/>
      </w:pPr>
      <w:r>
        <w:t xml:space="preserve">18.3 Notifying parents </w:t>
      </w:r>
    </w:p>
    <w:p w14:paraId="4FB7B4D1" w14:textId="77777777" w:rsidR="007F2B0A" w:rsidRDefault="00C469DC">
      <w:pPr>
        <w:ind w:left="17" w:right="48"/>
      </w:pPr>
      <w:r>
        <w:t xml:space="preserve">The academy will inform parents of any accident or injury sustained by a pupil, and any first aid treatment given, on the same day, or as soon as reasonably practicable. </w:t>
      </w:r>
    </w:p>
    <w:p w14:paraId="55A0971B" w14:textId="77777777" w:rsidR="007F2B0A" w:rsidRDefault="00C469DC">
      <w:pPr>
        <w:pStyle w:val="Heading3"/>
        <w:ind w:left="2"/>
      </w:pPr>
      <w:r>
        <w:t xml:space="preserve">18.4 Reporting to Ofsted and child protection agencies </w:t>
      </w:r>
    </w:p>
    <w:p w14:paraId="0CD1D734" w14:textId="77777777" w:rsidR="007F2B0A" w:rsidRDefault="00C469DC">
      <w:pPr>
        <w:ind w:left="17" w:right="48"/>
      </w:pPr>
      <w:r>
        <w:t>The headteacher</w:t>
      </w:r>
      <w:r>
        <w:rPr>
          <w:color w:val="F15F22"/>
        </w:rPr>
        <w:t xml:space="preserve"> </w:t>
      </w:r>
      <w:r>
        <w:t xml:space="preserve">will notify Ofsted of any serious accident, illness or injury to, or death of, a pupil </w:t>
      </w:r>
      <w:r>
        <w:t xml:space="preserve">while in the school’s care. This will happen as soon as is reasonably practicable, and no later than </w:t>
      </w:r>
      <w:r>
        <w:t xml:space="preserve">14 days after the incident. </w:t>
      </w:r>
    </w:p>
    <w:p w14:paraId="6939AB0C" w14:textId="77777777" w:rsidR="007F2B0A" w:rsidRDefault="00C469DC">
      <w:pPr>
        <w:spacing w:after="165"/>
        <w:ind w:left="17" w:right="48"/>
      </w:pPr>
      <w:r>
        <w:t xml:space="preserve">The headteacher will also notify Notts Child Protection of any serious accident or injury to, or the </w:t>
      </w:r>
      <w:r>
        <w:t>death of, a pupil while in the school’s care.</w:t>
      </w:r>
      <w:r>
        <w:rPr>
          <w:color w:val="0092CF"/>
          <w:sz w:val="18"/>
        </w:rPr>
        <w:t xml:space="preserve"> </w:t>
      </w:r>
    </w:p>
    <w:p w14:paraId="6463DE4C" w14:textId="77777777" w:rsidR="007F2B0A" w:rsidRDefault="00C469DC">
      <w:pPr>
        <w:pStyle w:val="Heading2"/>
        <w:ind w:left="2"/>
      </w:pPr>
      <w:r>
        <w:lastRenderedPageBreak/>
        <w:t>19. Training</w:t>
      </w:r>
      <w:r>
        <w:rPr>
          <w:u w:val="none" w:color="000000"/>
        </w:rPr>
        <w:t xml:space="preserve"> </w:t>
      </w:r>
    </w:p>
    <w:p w14:paraId="6653FBDF" w14:textId="77777777" w:rsidR="007F2B0A" w:rsidRDefault="00C469DC">
      <w:pPr>
        <w:ind w:left="17" w:right="48"/>
      </w:pPr>
      <w:r>
        <w:t xml:space="preserve">Our staff are provided with health and safety training as part of their induction process. Training logs must be retained for inspection and include induction, refresher, and role-specific training.  </w:t>
      </w:r>
    </w:p>
    <w:p w14:paraId="3EF29A4A" w14:textId="77777777" w:rsidR="007F2B0A" w:rsidRDefault="00C469DC">
      <w:pPr>
        <w:ind w:left="17" w:right="48"/>
      </w:pPr>
      <w:r>
        <w:t xml:space="preserve">Annual audits and termly compliance checks should be completed and logged by the H&amp;S Coordinator. </w:t>
      </w:r>
    </w:p>
    <w:p w14:paraId="7C15E185" w14:textId="77777777" w:rsidR="007F2B0A" w:rsidRDefault="00C469DC">
      <w:pPr>
        <w:spacing w:after="177"/>
        <w:ind w:left="17" w:right="48"/>
      </w:pPr>
      <w:r>
        <w:t xml:space="preserve">Staff who work in high-risk environments, such as in science labs or with woodwork equipment, or work with pupils with special educational needs (SEN), are given additional health and safety training.  </w:t>
      </w:r>
    </w:p>
    <w:p w14:paraId="6E79A6F2" w14:textId="77777777" w:rsidR="007F2B0A" w:rsidRDefault="00C469DC">
      <w:pPr>
        <w:shd w:val="clear" w:color="auto" w:fill="DBE5F1"/>
        <w:spacing w:after="109" w:line="259" w:lineRule="auto"/>
        <w:ind w:left="2" w:right="0"/>
        <w:jc w:val="left"/>
      </w:pPr>
      <w:r>
        <w:rPr>
          <w:b/>
          <w:color w:val="003399"/>
          <w:sz w:val="26"/>
          <w:u w:val="single" w:color="003399"/>
        </w:rPr>
        <w:t xml:space="preserve">20. First Aid </w:t>
      </w:r>
      <w:r>
        <w:rPr>
          <w:color w:val="003399"/>
          <w:u w:val="single" w:color="003399"/>
        </w:rPr>
        <w:t>[+ see Appendix 5]</w:t>
      </w:r>
      <w:r>
        <w:rPr>
          <w:b/>
          <w:color w:val="003399"/>
          <w:sz w:val="26"/>
        </w:rPr>
        <w:t xml:space="preserve"> </w:t>
      </w:r>
    </w:p>
    <w:p w14:paraId="4C068707" w14:textId="77777777" w:rsidR="007F2B0A" w:rsidRDefault="00C469DC">
      <w:pPr>
        <w:numPr>
          <w:ilvl w:val="0"/>
          <w:numId w:val="24"/>
        </w:numPr>
        <w:spacing w:after="78"/>
        <w:ind w:right="48" w:hanging="360"/>
      </w:pPr>
      <w:r>
        <w:t xml:space="preserve">Aspire academies will ensure that there is always a qualified paediatric first aider present when there are EYFS children on site or on an off-site educational visit. </w:t>
      </w:r>
    </w:p>
    <w:p w14:paraId="3176EDC9" w14:textId="77777777" w:rsidR="007F2B0A" w:rsidRDefault="00C469DC">
      <w:pPr>
        <w:numPr>
          <w:ilvl w:val="0"/>
          <w:numId w:val="24"/>
        </w:numPr>
        <w:spacing w:after="78"/>
        <w:ind w:right="48" w:hanging="360"/>
      </w:pPr>
      <w:r>
        <w:t xml:space="preserve">Each headteacher will conduct a First Aid risk assessment to determine numbers of first aiders required </w:t>
      </w:r>
      <w:r>
        <w:t>–</w:t>
      </w:r>
      <w:r>
        <w:t xml:space="preserve"> see Appendix 5. </w:t>
      </w:r>
    </w:p>
    <w:p w14:paraId="3A8D147B" w14:textId="77777777" w:rsidR="007F2B0A" w:rsidRDefault="00C469DC">
      <w:pPr>
        <w:numPr>
          <w:ilvl w:val="0"/>
          <w:numId w:val="24"/>
        </w:numPr>
        <w:spacing w:after="98"/>
        <w:ind w:right="48" w:hanging="360"/>
      </w:pPr>
      <w:r>
        <w:t xml:space="preserve">As a minimum, all academies will ensure that 50% of employed staff are qualified in Level 3 Emergency Paediatric First Aid [1-day course]. </w:t>
      </w:r>
    </w:p>
    <w:p w14:paraId="51579211" w14:textId="77777777" w:rsidR="007F2B0A" w:rsidRDefault="00C469DC">
      <w:pPr>
        <w:numPr>
          <w:ilvl w:val="0"/>
          <w:numId w:val="24"/>
        </w:numPr>
        <w:spacing w:after="77"/>
        <w:ind w:right="48" w:hanging="360"/>
      </w:pPr>
      <w:r>
        <w:t xml:space="preserve">In addition, academies with an EYFS setting will ensure that at least 3 members of staff are qualified in Level 3 Paediatric First Aid [2-day course]. </w:t>
      </w:r>
    </w:p>
    <w:p w14:paraId="278B78C9" w14:textId="77777777" w:rsidR="007F2B0A" w:rsidRDefault="00C469DC">
      <w:pPr>
        <w:numPr>
          <w:ilvl w:val="0"/>
          <w:numId w:val="24"/>
        </w:numPr>
        <w:spacing w:after="78"/>
        <w:ind w:right="48" w:hanging="360"/>
      </w:pPr>
      <w:r>
        <w:t xml:space="preserve">In accordance with HSE non-statutory advice, academies with 25-50 adult employees will ensure that at least 1 member of staff is qualified in Level 3 Emergency First Aid at Work [1day course]. </w:t>
      </w:r>
    </w:p>
    <w:p w14:paraId="2CA56BFF" w14:textId="77777777" w:rsidR="007F2B0A" w:rsidRDefault="00C469DC">
      <w:pPr>
        <w:numPr>
          <w:ilvl w:val="0"/>
          <w:numId w:val="24"/>
        </w:numPr>
        <w:ind w:right="48" w:hanging="360"/>
      </w:pPr>
      <w:r>
        <w:t xml:space="preserve">In accordance with HSE non-statutory advice, academies with 50+ adult employees will ensure that at least 1 member of staff is qualified in Level 3 First Aid at Work [3-day course] </w:t>
      </w:r>
    </w:p>
    <w:p w14:paraId="612CD938" w14:textId="77777777" w:rsidR="007F2B0A" w:rsidRDefault="00C469DC">
      <w:pPr>
        <w:numPr>
          <w:ilvl w:val="0"/>
          <w:numId w:val="24"/>
        </w:numPr>
        <w:spacing w:after="97"/>
        <w:ind w:right="48" w:hanging="360"/>
      </w:pPr>
      <w:r>
        <w:t xml:space="preserve">Each academy headteacher will appoint one of the qualified first aiders to take responsibility for ensuring that first aid kits are kept fully stocked. </w:t>
      </w:r>
    </w:p>
    <w:p w14:paraId="10963368" w14:textId="77777777" w:rsidR="007F2B0A" w:rsidRDefault="00C469DC">
      <w:pPr>
        <w:numPr>
          <w:ilvl w:val="0"/>
          <w:numId w:val="24"/>
        </w:numPr>
        <w:spacing w:after="59"/>
        <w:ind w:right="48" w:hanging="360"/>
      </w:pPr>
      <w:r>
        <w:t xml:space="preserve">Lead first aider must monitor expiry of kits, training certificates and reporting procedures. </w:t>
      </w:r>
    </w:p>
    <w:p w14:paraId="6D3ECC22" w14:textId="77777777" w:rsidR="007F2B0A" w:rsidRDefault="00C469DC">
      <w:pPr>
        <w:numPr>
          <w:ilvl w:val="0"/>
          <w:numId w:val="24"/>
        </w:numPr>
        <w:spacing w:after="17"/>
        <w:ind w:right="48" w:hanging="360"/>
      </w:pPr>
      <w:r>
        <w:t>Each academy may keep spare adrenaline auto-injectors</w:t>
      </w:r>
      <w:r>
        <w:rPr>
          <w:vertAlign w:val="superscript"/>
        </w:rPr>
        <w:t>1</w:t>
      </w:r>
      <w:r>
        <w:t xml:space="preserve"> [AAIs] and spare salbutamol inhalers</w:t>
      </w:r>
      <w:r>
        <w:rPr>
          <w:vertAlign w:val="superscript"/>
        </w:rPr>
        <w:t>2</w:t>
      </w:r>
      <w:r>
        <w:t xml:space="preserve"> for acute asthma</w:t>
      </w:r>
      <w:r>
        <w:t xml:space="preserve">, which, at the headteacher’s discretion, may be taken off site for </w:t>
      </w:r>
      <w:r>
        <w:t xml:space="preserve">educational visits, in line with Department of Health guidance </w:t>
      </w:r>
    </w:p>
    <w:p w14:paraId="1D2A2CC4" w14:textId="77777777" w:rsidR="007F2B0A" w:rsidRDefault="00C469DC">
      <w:pPr>
        <w:spacing w:after="112" w:line="259" w:lineRule="auto"/>
        <w:ind w:left="1066" w:right="0" w:firstLine="0"/>
        <w:jc w:val="left"/>
      </w:pPr>
      <w:r>
        <w:rPr>
          <w:vertAlign w:val="superscript"/>
        </w:rPr>
        <w:t>1.</w:t>
      </w:r>
      <w:r>
        <w:t xml:space="preserve"> </w:t>
      </w:r>
      <w:hyperlink r:id="rId69">
        <w:r>
          <w:rPr>
            <w:color w:val="0000FF"/>
            <w:sz w:val="20"/>
            <w:u w:val="single" w:color="0000FF"/>
          </w:rPr>
          <w:t>AAI guidance</w:t>
        </w:r>
      </w:hyperlink>
      <w:hyperlink r:id="rId70">
        <w:r>
          <w:t>,</w:t>
        </w:r>
      </w:hyperlink>
      <w:r>
        <w:t xml:space="preserve">  </w:t>
      </w:r>
      <w:r>
        <w:rPr>
          <w:vertAlign w:val="superscript"/>
        </w:rPr>
        <w:t>2</w:t>
      </w:r>
      <w:r>
        <w:t xml:space="preserve">. </w:t>
      </w:r>
      <w:hyperlink r:id="rId71">
        <w:r>
          <w:rPr>
            <w:color w:val="0000FF"/>
            <w:u w:val="single" w:color="0000FF"/>
          </w:rPr>
          <w:t>Salbutamol guidance</w:t>
        </w:r>
      </w:hyperlink>
      <w:hyperlink r:id="rId72">
        <w:r>
          <w:t xml:space="preserve"> </w:t>
        </w:r>
      </w:hyperlink>
      <w:r>
        <w:t xml:space="preserve"> </w:t>
      </w:r>
    </w:p>
    <w:p w14:paraId="76040AC8" w14:textId="77777777" w:rsidR="007F2B0A" w:rsidRDefault="00C469DC">
      <w:pPr>
        <w:numPr>
          <w:ilvl w:val="0"/>
          <w:numId w:val="24"/>
        </w:numPr>
        <w:spacing w:after="162"/>
        <w:ind w:right="48" w:hanging="360"/>
      </w:pPr>
      <w:r>
        <w:t xml:space="preserve">All first aid incidents must be logged with a copy sent to the Trust via the OHRO </w:t>
      </w:r>
      <w:proofErr w:type="gramStart"/>
      <w:r>
        <w:t>where</w:t>
      </w:r>
      <w:proofErr w:type="gramEnd"/>
      <w:r>
        <w:t xml:space="preserve"> serious. </w:t>
      </w:r>
    </w:p>
    <w:p w14:paraId="141E819C" w14:textId="77777777" w:rsidR="007F2B0A" w:rsidRDefault="00C469DC">
      <w:pPr>
        <w:pStyle w:val="Heading2"/>
        <w:ind w:left="2"/>
      </w:pPr>
      <w:r>
        <w:t>21. Monitoring</w:t>
      </w:r>
      <w:r>
        <w:rPr>
          <w:u w:val="none" w:color="000000"/>
        </w:rPr>
        <w:t xml:space="preserve"> </w:t>
      </w:r>
    </w:p>
    <w:p w14:paraId="715F0753" w14:textId="77777777" w:rsidR="007F2B0A" w:rsidRDefault="00C469DC">
      <w:pPr>
        <w:ind w:left="17" w:right="48"/>
      </w:pPr>
      <w:r>
        <w:t xml:space="preserve">This policy will be reviewed by the OHRO every 3 years. </w:t>
      </w:r>
    </w:p>
    <w:p w14:paraId="65A8EA32" w14:textId="77777777" w:rsidR="007F2B0A" w:rsidRDefault="00C469DC">
      <w:pPr>
        <w:ind w:left="17" w:right="48"/>
      </w:pPr>
      <w:r>
        <w:t xml:space="preserve">At every review, the policy will be approved by the MAT Board. </w:t>
      </w:r>
    </w:p>
    <w:p w14:paraId="1C2D6180" w14:textId="77777777" w:rsidR="007F2B0A" w:rsidRDefault="00C469DC">
      <w:pPr>
        <w:spacing w:after="162"/>
        <w:ind w:left="17" w:right="48"/>
      </w:pPr>
      <w:r>
        <w:t>Academy-</w:t>
      </w:r>
      <w:r>
        <w:t xml:space="preserve">specific Appendix 5 will be reviewed and approved by the LGB, following consultation with the OHRO. </w:t>
      </w:r>
    </w:p>
    <w:p w14:paraId="14021D1B" w14:textId="77777777" w:rsidR="007F2B0A" w:rsidRDefault="00C469DC">
      <w:pPr>
        <w:pStyle w:val="Heading2"/>
        <w:ind w:left="2"/>
      </w:pPr>
      <w:r>
        <w:t>22. Links with other policies</w:t>
      </w:r>
      <w:r>
        <w:rPr>
          <w:u w:val="none" w:color="000000"/>
        </w:rPr>
        <w:t xml:space="preserve"> </w:t>
      </w:r>
    </w:p>
    <w:p w14:paraId="302351BA" w14:textId="77777777" w:rsidR="007F2B0A" w:rsidRDefault="00C469DC">
      <w:pPr>
        <w:spacing w:after="40"/>
        <w:ind w:left="17" w:right="48"/>
      </w:pPr>
      <w:r>
        <w:t xml:space="preserve">This health and safety policy links to the following policies:  </w:t>
      </w:r>
    </w:p>
    <w:p w14:paraId="560319E5" w14:textId="77777777" w:rsidR="007F2B0A" w:rsidRDefault="00C469DC">
      <w:pPr>
        <w:numPr>
          <w:ilvl w:val="0"/>
          <w:numId w:val="25"/>
        </w:numPr>
        <w:spacing w:after="4"/>
        <w:ind w:right="48" w:hanging="360"/>
      </w:pPr>
      <w:r>
        <w:t xml:space="preserve">Supporting Pupils with Medical Conditions Policy [MAT-wide] </w:t>
      </w:r>
    </w:p>
    <w:p w14:paraId="5005516A" w14:textId="77777777" w:rsidR="007F2B0A" w:rsidRDefault="00C469DC">
      <w:pPr>
        <w:numPr>
          <w:ilvl w:val="0"/>
          <w:numId w:val="25"/>
        </w:numPr>
        <w:spacing w:after="6"/>
        <w:ind w:right="48" w:hanging="360"/>
      </w:pPr>
      <w:r>
        <w:t xml:space="preserve">Lone Working Policy (MAT-wide) </w:t>
      </w:r>
    </w:p>
    <w:p w14:paraId="77112692" w14:textId="77777777" w:rsidR="007F2B0A" w:rsidRDefault="00C469DC">
      <w:pPr>
        <w:numPr>
          <w:ilvl w:val="0"/>
          <w:numId w:val="25"/>
        </w:numPr>
        <w:ind w:right="48" w:hanging="360"/>
      </w:pPr>
      <w:r>
        <w:t>Accessibility plan [Academy-specific]</w:t>
      </w:r>
    </w:p>
    <w:p w14:paraId="6801B1C9" w14:textId="77777777" w:rsidR="007F2B0A" w:rsidRDefault="007F2B0A">
      <w:pPr>
        <w:sectPr w:rsidR="007F2B0A">
          <w:headerReference w:type="even" r:id="rId73"/>
          <w:headerReference w:type="default" r:id="rId74"/>
          <w:footerReference w:type="even" r:id="rId75"/>
          <w:footerReference w:type="default" r:id="rId76"/>
          <w:headerReference w:type="first" r:id="rId77"/>
          <w:footerReference w:type="first" r:id="rId78"/>
          <w:pgSz w:w="11899" w:h="16841"/>
          <w:pgMar w:top="612" w:right="1074" w:bottom="1139" w:left="1126" w:header="720" w:footer="720" w:gutter="0"/>
          <w:cols w:space="720"/>
          <w:titlePg/>
        </w:sectPr>
      </w:pPr>
    </w:p>
    <w:p w14:paraId="240E6AE0" w14:textId="77777777" w:rsidR="007F2B0A" w:rsidRDefault="00C469DC">
      <w:pPr>
        <w:spacing w:after="235" w:line="259" w:lineRule="auto"/>
        <w:ind w:right="-14"/>
        <w:jc w:val="right"/>
      </w:pPr>
      <w:r>
        <w:lastRenderedPageBreak/>
        <w:t xml:space="preserve">Health &amp; Safety Policy v2.0 </w:t>
      </w:r>
    </w:p>
    <w:p w14:paraId="5826DAB5" w14:textId="77777777" w:rsidR="007F2B0A" w:rsidRDefault="00C469DC">
      <w:pPr>
        <w:pStyle w:val="Heading2"/>
        <w:spacing w:after="0"/>
        <w:ind w:left="2"/>
      </w:pPr>
      <w:r>
        <w:t>Appendix 1. Fire safety checklist</w:t>
      </w:r>
      <w:r>
        <w:rPr>
          <w:u w:val="none" w:color="000000"/>
        </w:rPr>
        <w:t xml:space="preserve"> </w:t>
      </w:r>
    </w:p>
    <w:tbl>
      <w:tblPr>
        <w:tblStyle w:val="TableGrid"/>
        <w:tblW w:w="9346" w:type="dxa"/>
        <w:tblInd w:w="138" w:type="dxa"/>
        <w:tblCellMar>
          <w:top w:w="254" w:type="dxa"/>
          <w:left w:w="100" w:type="dxa"/>
          <w:bottom w:w="0" w:type="dxa"/>
          <w:right w:w="53" w:type="dxa"/>
        </w:tblCellMar>
        <w:tblLook w:val="04A0" w:firstRow="1" w:lastRow="0" w:firstColumn="1" w:lastColumn="0" w:noHBand="0" w:noVBand="1"/>
      </w:tblPr>
      <w:tblGrid>
        <w:gridCol w:w="6243"/>
        <w:gridCol w:w="3103"/>
      </w:tblGrid>
      <w:tr w:rsidR="007F2B0A" w14:paraId="61F67397" w14:textId="77777777">
        <w:trPr>
          <w:trHeight w:val="649"/>
        </w:trPr>
        <w:tc>
          <w:tcPr>
            <w:tcW w:w="6243" w:type="dxa"/>
            <w:tcBorders>
              <w:top w:val="single" w:sz="63" w:space="0" w:color="BFBFBF"/>
              <w:left w:val="single" w:sz="17" w:space="0" w:color="BFBFBF"/>
              <w:bottom w:val="single" w:sz="45" w:space="0" w:color="BFBFBF"/>
              <w:right w:val="single" w:sz="17" w:space="0" w:color="BFBFBF"/>
            </w:tcBorders>
            <w:shd w:val="clear" w:color="auto" w:fill="BFBFBF"/>
            <w:vAlign w:val="center"/>
          </w:tcPr>
          <w:p w14:paraId="65A12898" w14:textId="77777777" w:rsidR="007F2B0A" w:rsidRDefault="00C469DC">
            <w:pPr>
              <w:spacing w:after="0" w:line="259" w:lineRule="auto"/>
              <w:ind w:left="0" w:right="0" w:firstLine="0"/>
              <w:jc w:val="left"/>
            </w:pPr>
            <w:r>
              <w:rPr>
                <w:b/>
              </w:rPr>
              <w:t xml:space="preserve">Issue to check </w:t>
            </w:r>
          </w:p>
        </w:tc>
        <w:tc>
          <w:tcPr>
            <w:tcW w:w="3103" w:type="dxa"/>
            <w:tcBorders>
              <w:top w:val="single" w:sz="63" w:space="0" w:color="BFBFBF"/>
              <w:left w:val="single" w:sz="17" w:space="0" w:color="BFBFBF"/>
              <w:bottom w:val="single" w:sz="45" w:space="0" w:color="BFBFBF"/>
              <w:right w:val="single" w:sz="17" w:space="0" w:color="BFBFBF"/>
            </w:tcBorders>
            <w:shd w:val="clear" w:color="auto" w:fill="BFBFBF"/>
            <w:vAlign w:val="center"/>
          </w:tcPr>
          <w:p w14:paraId="729F3D10" w14:textId="77777777" w:rsidR="007F2B0A" w:rsidRDefault="00C469DC">
            <w:pPr>
              <w:spacing w:after="0" w:line="259" w:lineRule="auto"/>
              <w:ind w:left="8" w:right="0" w:firstLine="0"/>
              <w:jc w:val="left"/>
            </w:pPr>
            <w:r>
              <w:rPr>
                <w:b/>
              </w:rPr>
              <w:t xml:space="preserve">Yes/No </w:t>
            </w:r>
          </w:p>
        </w:tc>
      </w:tr>
      <w:tr w:rsidR="007F2B0A" w14:paraId="2730E65C" w14:textId="77777777">
        <w:trPr>
          <w:trHeight w:val="65"/>
        </w:trPr>
        <w:tc>
          <w:tcPr>
            <w:tcW w:w="6243" w:type="dxa"/>
            <w:vMerge w:val="restart"/>
            <w:tcBorders>
              <w:top w:val="single" w:sz="45" w:space="0" w:color="BFBFBF"/>
              <w:left w:val="single" w:sz="17" w:space="0" w:color="BFBFBF"/>
              <w:bottom w:val="single" w:sz="17" w:space="0" w:color="BFBFBF"/>
              <w:right w:val="single" w:sz="17" w:space="0" w:color="BFBFBF"/>
            </w:tcBorders>
            <w:vAlign w:val="center"/>
          </w:tcPr>
          <w:p w14:paraId="46BD4D88" w14:textId="77777777" w:rsidR="007F2B0A" w:rsidRDefault="00C469DC">
            <w:pPr>
              <w:spacing w:after="0" w:line="259" w:lineRule="auto"/>
              <w:ind w:left="0" w:right="0" w:firstLine="0"/>
              <w:jc w:val="left"/>
            </w:pPr>
            <w:r>
              <w:t xml:space="preserve">Is the Fire Risk Assessment in date and valid? </w:t>
            </w:r>
          </w:p>
        </w:tc>
        <w:tc>
          <w:tcPr>
            <w:tcW w:w="3103" w:type="dxa"/>
            <w:tcBorders>
              <w:top w:val="single" w:sz="45" w:space="0" w:color="BFBFBF"/>
              <w:left w:val="single" w:sz="17" w:space="0" w:color="BFBFBF"/>
              <w:bottom w:val="single" w:sz="45" w:space="0" w:color="BFBFBF"/>
              <w:right w:val="single" w:sz="17" w:space="0" w:color="BFBFBF"/>
            </w:tcBorders>
            <w:shd w:val="clear" w:color="auto" w:fill="BFBFBF"/>
          </w:tcPr>
          <w:p w14:paraId="675446E6" w14:textId="77777777" w:rsidR="007F2B0A" w:rsidRDefault="007F2B0A">
            <w:pPr>
              <w:spacing w:after="160" w:line="259" w:lineRule="auto"/>
              <w:ind w:left="0" w:right="0" w:firstLine="0"/>
              <w:jc w:val="left"/>
            </w:pPr>
          </w:p>
        </w:tc>
      </w:tr>
      <w:tr w:rsidR="007F2B0A" w14:paraId="5EE9CA03" w14:textId="77777777">
        <w:trPr>
          <w:trHeight w:val="768"/>
        </w:trPr>
        <w:tc>
          <w:tcPr>
            <w:tcW w:w="0" w:type="auto"/>
            <w:vMerge/>
            <w:tcBorders>
              <w:top w:val="nil"/>
              <w:left w:val="single" w:sz="17" w:space="0" w:color="BFBFBF"/>
              <w:bottom w:val="single" w:sz="17" w:space="0" w:color="BFBFBF"/>
              <w:right w:val="single" w:sz="17" w:space="0" w:color="BFBFBF"/>
            </w:tcBorders>
          </w:tcPr>
          <w:p w14:paraId="1A02141E" w14:textId="77777777" w:rsidR="007F2B0A" w:rsidRDefault="007F2B0A">
            <w:pPr>
              <w:spacing w:after="160" w:line="259" w:lineRule="auto"/>
              <w:ind w:left="0" w:right="0" w:firstLine="0"/>
              <w:jc w:val="left"/>
            </w:pPr>
          </w:p>
        </w:tc>
        <w:tc>
          <w:tcPr>
            <w:tcW w:w="3103" w:type="dxa"/>
            <w:tcBorders>
              <w:top w:val="single" w:sz="45" w:space="0" w:color="BFBFBF"/>
              <w:left w:val="single" w:sz="17" w:space="0" w:color="BFBFBF"/>
              <w:bottom w:val="single" w:sz="17" w:space="0" w:color="BFBFBF"/>
              <w:right w:val="single" w:sz="17" w:space="0" w:color="BFBFBF"/>
            </w:tcBorders>
            <w:vAlign w:val="center"/>
          </w:tcPr>
          <w:p w14:paraId="5CCA7B51"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08B7196E" w14:textId="77777777">
        <w:trPr>
          <w:trHeight w:val="787"/>
        </w:trPr>
        <w:tc>
          <w:tcPr>
            <w:tcW w:w="6243" w:type="dxa"/>
            <w:tcBorders>
              <w:top w:val="single" w:sz="17" w:space="0" w:color="BFBFBF"/>
              <w:left w:val="single" w:sz="17" w:space="0" w:color="BFBFBF"/>
              <w:bottom w:val="single" w:sz="17" w:space="0" w:color="BFBFBF"/>
              <w:right w:val="single" w:sz="17" w:space="0" w:color="BFBFBF"/>
            </w:tcBorders>
            <w:vAlign w:val="center"/>
          </w:tcPr>
          <w:p w14:paraId="49F7AB08" w14:textId="77777777" w:rsidR="007F2B0A" w:rsidRDefault="00C469DC">
            <w:pPr>
              <w:spacing w:after="0" w:line="259" w:lineRule="auto"/>
              <w:ind w:left="0" w:right="0" w:firstLine="0"/>
              <w:jc w:val="left"/>
            </w:pPr>
            <w:r>
              <w:t xml:space="preserve">Are fire regulations prominently displayed?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3D6938DC"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5B1E1847" w14:textId="77777777">
        <w:trPr>
          <w:trHeight w:val="788"/>
        </w:trPr>
        <w:tc>
          <w:tcPr>
            <w:tcW w:w="6243" w:type="dxa"/>
            <w:tcBorders>
              <w:top w:val="single" w:sz="17" w:space="0" w:color="BFBFBF"/>
              <w:left w:val="single" w:sz="17" w:space="0" w:color="BFBFBF"/>
              <w:bottom w:val="single" w:sz="17" w:space="0" w:color="BFBFBF"/>
              <w:right w:val="single" w:sz="17" w:space="0" w:color="BFBFBF"/>
            </w:tcBorders>
            <w:vAlign w:val="center"/>
          </w:tcPr>
          <w:p w14:paraId="73574BB4" w14:textId="77777777" w:rsidR="007F2B0A" w:rsidRDefault="00C469DC">
            <w:pPr>
              <w:spacing w:after="0" w:line="259" w:lineRule="auto"/>
              <w:ind w:left="0" w:right="0" w:firstLine="0"/>
              <w:jc w:val="left"/>
            </w:pPr>
            <w:r>
              <w:t>Is fire-</w:t>
            </w:r>
            <w:r>
              <w:t xml:space="preserve">fighting equipment, including fire blankets, in place?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770021D0"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0FDAA4B7" w14:textId="77777777">
        <w:trPr>
          <w:trHeight w:val="1034"/>
        </w:trPr>
        <w:tc>
          <w:tcPr>
            <w:tcW w:w="6243" w:type="dxa"/>
            <w:tcBorders>
              <w:top w:val="single" w:sz="17" w:space="0" w:color="BFBFBF"/>
              <w:left w:val="single" w:sz="17" w:space="0" w:color="BFBFBF"/>
              <w:bottom w:val="single" w:sz="17" w:space="0" w:color="BFBFBF"/>
              <w:right w:val="single" w:sz="17" w:space="0" w:color="BFBFBF"/>
            </w:tcBorders>
            <w:vAlign w:val="center"/>
          </w:tcPr>
          <w:p w14:paraId="2C965567" w14:textId="77777777" w:rsidR="007F2B0A" w:rsidRDefault="00C469DC">
            <w:pPr>
              <w:spacing w:after="0" w:line="259" w:lineRule="auto"/>
              <w:ind w:left="0" w:right="0" w:firstLine="0"/>
            </w:pPr>
            <w:r>
              <w:t xml:space="preserve">Does fire-fighting equipment give details for the type of fire it should be used for? </w:t>
            </w:r>
          </w:p>
        </w:tc>
        <w:tc>
          <w:tcPr>
            <w:tcW w:w="3103" w:type="dxa"/>
            <w:tcBorders>
              <w:top w:val="single" w:sz="17" w:space="0" w:color="BFBFBF"/>
              <w:left w:val="single" w:sz="17" w:space="0" w:color="BFBFBF"/>
              <w:bottom w:val="single" w:sz="17" w:space="0" w:color="BFBFBF"/>
              <w:right w:val="single" w:sz="17" w:space="0" w:color="BFBFBF"/>
            </w:tcBorders>
          </w:tcPr>
          <w:p w14:paraId="1E5722B1"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7349644F" w14:textId="77777777">
        <w:trPr>
          <w:trHeight w:val="787"/>
        </w:trPr>
        <w:tc>
          <w:tcPr>
            <w:tcW w:w="6243" w:type="dxa"/>
            <w:tcBorders>
              <w:top w:val="single" w:sz="17" w:space="0" w:color="BFBFBF"/>
              <w:left w:val="single" w:sz="17" w:space="0" w:color="BFBFBF"/>
              <w:bottom w:val="single" w:sz="17" w:space="0" w:color="BFBFBF"/>
              <w:right w:val="single" w:sz="17" w:space="0" w:color="BFBFBF"/>
            </w:tcBorders>
            <w:vAlign w:val="center"/>
          </w:tcPr>
          <w:p w14:paraId="51EDADBD" w14:textId="77777777" w:rsidR="007F2B0A" w:rsidRDefault="00C469DC">
            <w:pPr>
              <w:spacing w:after="0" w:line="259" w:lineRule="auto"/>
              <w:ind w:left="0" w:right="0" w:firstLine="0"/>
              <w:jc w:val="left"/>
            </w:pPr>
            <w:r>
              <w:t xml:space="preserve">Are fire exits clearly labelled?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262EFA69"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52F4A975" w14:textId="77777777">
        <w:trPr>
          <w:trHeight w:val="787"/>
        </w:trPr>
        <w:tc>
          <w:tcPr>
            <w:tcW w:w="6243" w:type="dxa"/>
            <w:tcBorders>
              <w:top w:val="single" w:sz="17" w:space="0" w:color="BFBFBF"/>
              <w:left w:val="single" w:sz="17" w:space="0" w:color="BFBFBF"/>
              <w:bottom w:val="single" w:sz="17" w:space="0" w:color="BFBFBF"/>
              <w:right w:val="single" w:sz="17" w:space="0" w:color="BFBFBF"/>
            </w:tcBorders>
            <w:vAlign w:val="center"/>
          </w:tcPr>
          <w:p w14:paraId="619A268E" w14:textId="77777777" w:rsidR="007F2B0A" w:rsidRDefault="00C469DC">
            <w:pPr>
              <w:spacing w:after="0" w:line="259" w:lineRule="auto"/>
              <w:ind w:left="0" w:right="0" w:firstLine="0"/>
              <w:jc w:val="left"/>
            </w:pPr>
            <w:r>
              <w:t xml:space="preserve">Are fire doors fitted with self-closing mechanisms?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71C5F92A"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600EFFA7" w14:textId="77777777">
        <w:trPr>
          <w:trHeight w:val="788"/>
        </w:trPr>
        <w:tc>
          <w:tcPr>
            <w:tcW w:w="6243" w:type="dxa"/>
            <w:tcBorders>
              <w:top w:val="single" w:sz="17" w:space="0" w:color="BFBFBF"/>
              <w:left w:val="single" w:sz="17" w:space="0" w:color="BFBFBF"/>
              <w:bottom w:val="single" w:sz="17" w:space="0" w:color="BFBFBF"/>
              <w:right w:val="single" w:sz="17" w:space="0" w:color="BFBFBF"/>
            </w:tcBorders>
            <w:vAlign w:val="center"/>
          </w:tcPr>
          <w:p w14:paraId="0F15C83F" w14:textId="77777777" w:rsidR="007F2B0A" w:rsidRDefault="00C469DC">
            <w:pPr>
              <w:spacing w:after="0" w:line="259" w:lineRule="auto"/>
              <w:ind w:left="0" w:right="0" w:firstLine="0"/>
              <w:jc w:val="left"/>
            </w:pPr>
            <w:r>
              <w:t xml:space="preserve">Are flammable materials stored away from open flames?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51AFCB17"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0D85445B" w14:textId="77777777">
        <w:trPr>
          <w:trHeight w:val="1034"/>
        </w:trPr>
        <w:tc>
          <w:tcPr>
            <w:tcW w:w="6243" w:type="dxa"/>
            <w:tcBorders>
              <w:top w:val="single" w:sz="17" w:space="0" w:color="BFBFBF"/>
              <w:left w:val="single" w:sz="17" w:space="0" w:color="BFBFBF"/>
              <w:bottom w:val="single" w:sz="17" w:space="0" w:color="BFBFBF"/>
              <w:right w:val="single" w:sz="17" w:space="0" w:color="BFBFBF"/>
            </w:tcBorders>
            <w:vAlign w:val="center"/>
          </w:tcPr>
          <w:p w14:paraId="3A72A2C1" w14:textId="77777777" w:rsidR="007F2B0A" w:rsidRDefault="00C469DC">
            <w:pPr>
              <w:spacing w:after="0" w:line="259" w:lineRule="auto"/>
              <w:ind w:left="0" w:right="0" w:firstLine="0"/>
            </w:pPr>
            <w:r>
              <w:t xml:space="preserve">Do all staff and pupils understand what to do in the event of a fire? </w:t>
            </w:r>
          </w:p>
        </w:tc>
        <w:tc>
          <w:tcPr>
            <w:tcW w:w="3103" w:type="dxa"/>
            <w:tcBorders>
              <w:top w:val="single" w:sz="17" w:space="0" w:color="BFBFBF"/>
              <w:left w:val="single" w:sz="17" w:space="0" w:color="BFBFBF"/>
              <w:bottom w:val="single" w:sz="17" w:space="0" w:color="BFBFBF"/>
              <w:right w:val="single" w:sz="17" w:space="0" w:color="BFBFBF"/>
            </w:tcBorders>
          </w:tcPr>
          <w:p w14:paraId="5ADA8DF8"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64E22857" w14:textId="77777777">
        <w:trPr>
          <w:trHeight w:val="787"/>
        </w:trPr>
        <w:tc>
          <w:tcPr>
            <w:tcW w:w="6243" w:type="dxa"/>
            <w:tcBorders>
              <w:top w:val="single" w:sz="17" w:space="0" w:color="BFBFBF"/>
              <w:left w:val="single" w:sz="17" w:space="0" w:color="BFBFBF"/>
              <w:bottom w:val="single" w:sz="17" w:space="0" w:color="BFBFBF"/>
              <w:right w:val="single" w:sz="17" w:space="0" w:color="BFBFBF"/>
            </w:tcBorders>
            <w:vAlign w:val="center"/>
          </w:tcPr>
          <w:p w14:paraId="4C9C01B1" w14:textId="77777777" w:rsidR="007F2B0A" w:rsidRDefault="00C469DC">
            <w:pPr>
              <w:spacing w:after="0" w:line="259" w:lineRule="auto"/>
              <w:ind w:left="0" w:right="0" w:firstLine="0"/>
              <w:jc w:val="left"/>
            </w:pPr>
            <w:r>
              <w:t xml:space="preserve">Can you easily hear the fire alarm from all areas?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17F9CAB4"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74897AE0" w14:textId="77777777">
        <w:trPr>
          <w:trHeight w:val="787"/>
        </w:trPr>
        <w:tc>
          <w:tcPr>
            <w:tcW w:w="6243" w:type="dxa"/>
            <w:tcBorders>
              <w:top w:val="single" w:sz="17" w:space="0" w:color="BFBFBF"/>
              <w:left w:val="single" w:sz="17" w:space="0" w:color="BFBFBF"/>
              <w:bottom w:val="single" w:sz="17" w:space="0" w:color="BFBFBF"/>
              <w:right w:val="single" w:sz="17" w:space="0" w:color="BFBFBF"/>
            </w:tcBorders>
            <w:vAlign w:val="center"/>
          </w:tcPr>
          <w:p w14:paraId="53328059" w14:textId="77777777" w:rsidR="007F2B0A" w:rsidRDefault="00C469DC">
            <w:pPr>
              <w:spacing w:after="0" w:line="259" w:lineRule="auto"/>
              <w:ind w:left="0" w:right="0" w:firstLine="0"/>
              <w:jc w:val="left"/>
            </w:pPr>
            <w:r>
              <w:lastRenderedPageBreak/>
              <w:t xml:space="preserve">Are all Fire doors unobstructed and closed?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5372C201"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4AE2F050" w14:textId="77777777">
        <w:trPr>
          <w:trHeight w:val="790"/>
        </w:trPr>
        <w:tc>
          <w:tcPr>
            <w:tcW w:w="6243" w:type="dxa"/>
            <w:tcBorders>
              <w:top w:val="single" w:sz="17" w:space="0" w:color="BFBFBF"/>
              <w:left w:val="single" w:sz="17" w:space="0" w:color="BFBFBF"/>
              <w:bottom w:val="single" w:sz="17" w:space="0" w:color="BFBFBF"/>
              <w:right w:val="single" w:sz="17" w:space="0" w:color="BFBFBF"/>
            </w:tcBorders>
            <w:vAlign w:val="center"/>
          </w:tcPr>
          <w:p w14:paraId="593BCD66" w14:textId="77777777" w:rsidR="007F2B0A" w:rsidRDefault="00C469DC">
            <w:pPr>
              <w:spacing w:after="0" w:line="259" w:lineRule="auto"/>
              <w:ind w:left="0" w:right="0" w:firstLine="0"/>
              <w:jc w:val="left"/>
            </w:pPr>
            <w:r>
              <w:t xml:space="preserve">Emergency lighting working and tested monthly? </w:t>
            </w:r>
          </w:p>
        </w:tc>
        <w:tc>
          <w:tcPr>
            <w:tcW w:w="3103" w:type="dxa"/>
            <w:tcBorders>
              <w:top w:val="single" w:sz="17" w:space="0" w:color="BFBFBF"/>
              <w:left w:val="single" w:sz="17" w:space="0" w:color="BFBFBF"/>
              <w:bottom w:val="single" w:sz="17" w:space="0" w:color="BFBFBF"/>
              <w:right w:val="single" w:sz="17" w:space="0" w:color="BFBFBF"/>
            </w:tcBorders>
            <w:vAlign w:val="center"/>
          </w:tcPr>
          <w:p w14:paraId="66439CCA"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2FE096E3" w14:textId="77777777">
        <w:trPr>
          <w:trHeight w:val="1032"/>
        </w:trPr>
        <w:tc>
          <w:tcPr>
            <w:tcW w:w="6243" w:type="dxa"/>
            <w:tcBorders>
              <w:top w:val="single" w:sz="17" w:space="0" w:color="BFBFBF"/>
              <w:left w:val="single" w:sz="17" w:space="0" w:color="BFBFBF"/>
              <w:bottom w:val="single" w:sz="17" w:space="0" w:color="BFBFBF"/>
              <w:right w:val="single" w:sz="17" w:space="0" w:color="BFBFBF"/>
            </w:tcBorders>
            <w:vAlign w:val="center"/>
          </w:tcPr>
          <w:p w14:paraId="7F29FB5C" w14:textId="77777777" w:rsidR="007F2B0A" w:rsidRDefault="00C469DC">
            <w:pPr>
              <w:spacing w:after="19" w:line="259" w:lineRule="auto"/>
              <w:ind w:left="0" w:right="0" w:firstLine="0"/>
            </w:pPr>
            <w:r>
              <w:t xml:space="preserve">Are all required Personal Emergency Evacuation Plans </w:t>
            </w:r>
          </w:p>
          <w:p w14:paraId="089CF182" w14:textId="77777777" w:rsidR="007F2B0A" w:rsidRDefault="00C469DC">
            <w:pPr>
              <w:spacing w:after="0" w:line="259" w:lineRule="auto"/>
              <w:ind w:left="0" w:right="0" w:firstLine="0"/>
              <w:jc w:val="left"/>
            </w:pPr>
            <w:r>
              <w:t xml:space="preserve">(PEEPs) in place and reviewed </w:t>
            </w:r>
          </w:p>
        </w:tc>
        <w:tc>
          <w:tcPr>
            <w:tcW w:w="3103" w:type="dxa"/>
            <w:tcBorders>
              <w:top w:val="single" w:sz="17" w:space="0" w:color="BFBFBF"/>
              <w:left w:val="single" w:sz="17" w:space="0" w:color="BFBFBF"/>
              <w:bottom w:val="single" w:sz="17" w:space="0" w:color="BFBFBF"/>
              <w:right w:val="single" w:sz="17" w:space="0" w:color="BFBFBF"/>
            </w:tcBorders>
          </w:tcPr>
          <w:p w14:paraId="07E9D016" w14:textId="77777777" w:rsidR="007F2B0A" w:rsidRDefault="00C469DC">
            <w:pPr>
              <w:spacing w:after="0" w:line="259" w:lineRule="auto"/>
              <w:ind w:left="8" w:right="0" w:firstLine="0"/>
              <w:jc w:val="left"/>
            </w:pPr>
            <w:r>
              <w:rPr>
                <w:rFonts w:ascii="Calibri" w:eastAsia="Calibri" w:hAnsi="Calibri" w:cs="Calibri"/>
                <w:sz w:val="24"/>
              </w:rPr>
              <w:t xml:space="preserve"> </w:t>
            </w:r>
          </w:p>
        </w:tc>
      </w:tr>
      <w:tr w:rsidR="007F2B0A" w14:paraId="5C10CD04" w14:textId="77777777">
        <w:trPr>
          <w:trHeight w:val="1034"/>
        </w:trPr>
        <w:tc>
          <w:tcPr>
            <w:tcW w:w="6243" w:type="dxa"/>
            <w:tcBorders>
              <w:top w:val="single" w:sz="17" w:space="0" w:color="BFBFBF"/>
              <w:left w:val="single" w:sz="17" w:space="0" w:color="BFBFBF"/>
              <w:bottom w:val="single" w:sz="17" w:space="0" w:color="BFBFBF"/>
              <w:right w:val="single" w:sz="17" w:space="0" w:color="BFBFBF"/>
            </w:tcBorders>
            <w:vAlign w:val="center"/>
          </w:tcPr>
          <w:p w14:paraId="56095376" w14:textId="77777777" w:rsidR="007F2B0A" w:rsidRDefault="00C469DC">
            <w:pPr>
              <w:spacing w:after="0" w:line="259" w:lineRule="auto"/>
              <w:ind w:left="0" w:right="0" w:firstLine="0"/>
              <w:jc w:val="left"/>
            </w:pPr>
            <w:r>
              <w:t xml:space="preserve">Have all staff and contractors received basic fire safety induction </w:t>
            </w:r>
          </w:p>
        </w:tc>
        <w:tc>
          <w:tcPr>
            <w:tcW w:w="3103" w:type="dxa"/>
            <w:tcBorders>
              <w:top w:val="single" w:sz="17" w:space="0" w:color="BFBFBF"/>
              <w:left w:val="single" w:sz="17" w:space="0" w:color="BFBFBF"/>
              <w:bottom w:val="single" w:sz="17" w:space="0" w:color="BFBFBF"/>
              <w:right w:val="single" w:sz="17" w:space="0" w:color="BFBFBF"/>
            </w:tcBorders>
          </w:tcPr>
          <w:p w14:paraId="3ED3BD45" w14:textId="77777777" w:rsidR="007F2B0A" w:rsidRDefault="00C469DC">
            <w:pPr>
              <w:spacing w:after="0" w:line="259" w:lineRule="auto"/>
              <w:ind w:left="8" w:right="0" w:firstLine="0"/>
              <w:jc w:val="left"/>
            </w:pPr>
            <w:r>
              <w:rPr>
                <w:rFonts w:ascii="Calibri" w:eastAsia="Calibri" w:hAnsi="Calibri" w:cs="Calibri"/>
                <w:sz w:val="24"/>
              </w:rPr>
              <w:t xml:space="preserve"> </w:t>
            </w:r>
          </w:p>
        </w:tc>
      </w:tr>
    </w:tbl>
    <w:p w14:paraId="0B960133" w14:textId="77777777" w:rsidR="007F2B0A" w:rsidRDefault="00C469DC">
      <w:pPr>
        <w:spacing w:after="1461" w:line="259" w:lineRule="auto"/>
        <w:ind w:left="0" w:right="0" w:firstLine="0"/>
        <w:jc w:val="left"/>
      </w:pPr>
      <w:r>
        <w:t xml:space="preserve"> </w:t>
      </w:r>
    </w:p>
    <w:p w14:paraId="14B8C6D7" w14:textId="77777777" w:rsidR="007F2B0A" w:rsidRDefault="00C469DC">
      <w:pPr>
        <w:ind w:right="48"/>
      </w:pPr>
      <w:r>
        <w:t xml:space="preserve">Page | 15 </w:t>
      </w:r>
    </w:p>
    <w:p w14:paraId="0FB0DA42" w14:textId="77777777" w:rsidR="007F2B0A" w:rsidRDefault="007F2B0A">
      <w:pPr>
        <w:sectPr w:rsidR="007F2B0A">
          <w:headerReference w:type="even" r:id="rId79"/>
          <w:headerReference w:type="default" r:id="rId80"/>
          <w:footerReference w:type="even" r:id="rId81"/>
          <w:footerReference w:type="default" r:id="rId82"/>
          <w:headerReference w:type="first" r:id="rId83"/>
          <w:footerReference w:type="first" r:id="rId84"/>
          <w:pgSz w:w="11909" w:h="16834"/>
          <w:pgMar w:top="1440" w:right="1073" w:bottom="1440" w:left="1078" w:header="720" w:footer="720" w:gutter="0"/>
          <w:cols w:space="720"/>
        </w:sectPr>
      </w:pPr>
    </w:p>
    <w:p w14:paraId="0EB1D9A4" w14:textId="77777777" w:rsidR="007F2B0A" w:rsidRDefault="00C469DC">
      <w:pPr>
        <w:spacing w:after="235" w:line="259" w:lineRule="auto"/>
        <w:ind w:right="-14"/>
        <w:jc w:val="right"/>
      </w:pPr>
      <w:r>
        <w:lastRenderedPageBreak/>
        <w:t>Health &amp; Safety Policy v2.0</w:t>
      </w:r>
    </w:p>
    <w:p w14:paraId="57F71CE0" w14:textId="77777777" w:rsidR="007F2B0A" w:rsidRDefault="00C469DC">
      <w:pPr>
        <w:spacing w:after="0" w:line="259" w:lineRule="auto"/>
        <w:ind w:left="0" w:right="0" w:firstLine="0"/>
        <w:jc w:val="left"/>
      </w:pPr>
      <w:r>
        <w:rPr>
          <w:b/>
          <w:color w:val="003399"/>
          <w:sz w:val="26"/>
          <w:u w:val="single" w:color="003399"/>
        </w:rPr>
        <w:t xml:space="preserve">Appendix 2. Accident report </w:t>
      </w:r>
      <w:r>
        <w:rPr>
          <w:color w:val="003399"/>
          <w:sz w:val="26"/>
          <w:u w:val="single" w:color="003399"/>
        </w:rPr>
        <w:t>[this is a suggested format for all but minor injuries to staff and pupils]</w:t>
      </w:r>
      <w:r>
        <w:rPr>
          <w:b/>
          <w:color w:val="003399"/>
          <w:sz w:val="26"/>
        </w:rPr>
        <w:t xml:space="preserve"> </w:t>
      </w:r>
    </w:p>
    <w:tbl>
      <w:tblPr>
        <w:tblStyle w:val="TableGrid"/>
        <w:tblW w:w="14171" w:type="dxa"/>
        <w:tblInd w:w="29" w:type="dxa"/>
        <w:tblCellMar>
          <w:top w:w="46" w:type="dxa"/>
          <w:left w:w="92" w:type="dxa"/>
          <w:bottom w:w="0" w:type="dxa"/>
          <w:right w:w="43" w:type="dxa"/>
        </w:tblCellMar>
        <w:tblLook w:val="04A0" w:firstRow="1" w:lastRow="0" w:firstColumn="1" w:lastColumn="0" w:noHBand="0" w:noVBand="1"/>
      </w:tblPr>
      <w:tblGrid>
        <w:gridCol w:w="3510"/>
        <w:gridCol w:w="3927"/>
        <w:gridCol w:w="2587"/>
        <w:gridCol w:w="4147"/>
      </w:tblGrid>
      <w:tr w:rsidR="007F2B0A" w14:paraId="01A415F1" w14:textId="77777777">
        <w:trPr>
          <w:trHeight w:val="471"/>
        </w:trPr>
        <w:tc>
          <w:tcPr>
            <w:tcW w:w="3510" w:type="dxa"/>
            <w:tcBorders>
              <w:top w:val="single" w:sz="63" w:space="0" w:color="BFBFBF"/>
              <w:left w:val="single" w:sz="17" w:space="0" w:color="BFBFBF"/>
              <w:bottom w:val="single" w:sz="45" w:space="0" w:color="BFBFBF"/>
              <w:right w:val="single" w:sz="17" w:space="0" w:color="BFBFBF"/>
            </w:tcBorders>
            <w:shd w:val="clear" w:color="auto" w:fill="BFBFBF"/>
            <w:vAlign w:val="center"/>
          </w:tcPr>
          <w:p w14:paraId="3E1BB556" w14:textId="77777777" w:rsidR="007F2B0A" w:rsidRDefault="00C469DC">
            <w:pPr>
              <w:spacing w:after="0" w:line="259" w:lineRule="auto"/>
              <w:ind w:left="11" w:right="0" w:firstLine="0"/>
              <w:jc w:val="left"/>
            </w:pPr>
            <w:r>
              <w:rPr>
                <w:b/>
              </w:rPr>
              <w:t xml:space="preserve">Name of injured person </w:t>
            </w:r>
          </w:p>
        </w:tc>
        <w:tc>
          <w:tcPr>
            <w:tcW w:w="3927" w:type="dxa"/>
            <w:tcBorders>
              <w:top w:val="single" w:sz="17" w:space="0" w:color="BFBFBF"/>
              <w:left w:val="single" w:sz="17" w:space="0" w:color="BFBFBF"/>
              <w:bottom w:val="single" w:sz="17" w:space="0" w:color="BFBFBF"/>
              <w:right w:val="single" w:sz="17" w:space="0" w:color="BFBFBF"/>
            </w:tcBorders>
            <w:vAlign w:val="center"/>
          </w:tcPr>
          <w:p w14:paraId="480876AA" w14:textId="77777777" w:rsidR="007F2B0A" w:rsidRDefault="00C469DC">
            <w:pPr>
              <w:spacing w:after="0" w:line="259" w:lineRule="auto"/>
              <w:ind w:left="22" w:right="0" w:firstLine="0"/>
              <w:jc w:val="left"/>
            </w:pPr>
            <w:r>
              <w:rPr>
                <w:b/>
              </w:rPr>
              <w:t xml:space="preserve"> </w:t>
            </w:r>
          </w:p>
        </w:tc>
        <w:tc>
          <w:tcPr>
            <w:tcW w:w="2587" w:type="dxa"/>
            <w:tcBorders>
              <w:top w:val="single" w:sz="63" w:space="0" w:color="BFBFBF"/>
              <w:left w:val="single" w:sz="17" w:space="0" w:color="BFBFBF"/>
              <w:bottom w:val="single" w:sz="45" w:space="0" w:color="BFBFBF"/>
              <w:right w:val="single" w:sz="17" w:space="0" w:color="BFBFBF"/>
            </w:tcBorders>
            <w:shd w:val="clear" w:color="auto" w:fill="BFBFBF"/>
            <w:vAlign w:val="center"/>
          </w:tcPr>
          <w:p w14:paraId="07BD2A1C" w14:textId="77777777" w:rsidR="007F2B0A" w:rsidRDefault="00C469DC">
            <w:pPr>
              <w:spacing w:after="0" w:line="259" w:lineRule="auto"/>
              <w:ind w:left="0" w:right="0" w:firstLine="0"/>
              <w:jc w:val="left"/>
            </w:pPr>
            <w:r>
              <w:rPr>
                <w:b/>
              </w:rPr>
              <w:t xml:space="preserve">Role/class </w:t>
            </w:r>
          </w:p>
        </w:tc>
        <w:tc>
          <w:tcPr>
            <w:tcW w:w="4146" w:type="dxa"/>
            <w:tcBorders>
              <w:top w:val="single" w:sz="17" w:space="0" w:color="BFBFBF"/>
              <w:left w:val="single" w:sz="17" w:space="0" w:color="BFBFBF"/>
              <w:bottom w:val="single" w:sz="17" w:space="0" w:color="BFBFBF"/>
              <w:right w:val="single" w:sz="17" w:space="0" w:color="BFBFBF"/>
            </w:tcBorders>
            <w:vAlign w:val="center"/>
          </w:tcPr>
          <w:p w14:paraId="7F05192F" w14:textId="77777777" w:rsidR="007F2B0A" w:rsidRDefault="00C469DC">
            <w:pPr>
              <w:spacing w:after="0" w:line="259" w:lineRule="auto"/>
              <w:ind w:left="24" w:right="0" w:firstLine="0"/>
              <w:jc w:val="left"/>
            </w:pPr>
            <w:r>
              <w:rPr>
                <w:b/>
              </w:rPr>
              <w:t xml:space="preserve"> </w:t>
            </w:r>
          </w:p>
        </w:tc>
      </w:tr>
      <w:tr w:rsidR="007F2B0A" w14:paraId="7FFEAF2A" w14:textId="77777777">
        <w:trPr>
          <w:trHeight w:val="66"/>
        </w:trPr>
        <w:tc>
          <w:tcPr>
            <w:tcW w:w="3510" w:type="dxa"/>
            <w:vMerge w:val="restart"/>
            <w:tcBorders>
              <w:top w:val="single" w:sz="45" w:space="0" w:color="BFBFBF"/>
              <w:left w:val="single" w:sz="17" w:space="0" w:color="BFBFBF"/>
              <w:bottom w:val="nil"/>
              <w:right w:val="single" w:sz="17" w:space="0" w:color="BFBFBF"/>
            </w:tcBorders>
            <w:shd w:val="clear" w:color="auto" w:fill="BFBFBF"/>
          </w:tcPr>
          <w:p w14:paraId="0EEA6764" w14:textId="77777777" w:rsidR="007F2B0A" w:rsidRDefault="007F2B0A">
            <w:pPr>
              <w:spacing w:after="160" w:line="259" w:lineRule="auto"/>
              <w:ind w:left="0" w:right="0" w:firstLine="0"/>
              <w:jc w:val="left"/>
            </w:pPr>
          </w:p>
        </w:tc>
        <w:tc>
          <w:tcPr>
            <w:tcW w:w="3927" w:type="dxa"/>
            <w:vMerge w:val="restart"/>
            <w:tcBorders>
              <w:top w:val="single" w:sz="17" w:space="0" w:color="BFBFBF"/>
              <w:left w:val="single" w:sz="17" w:space="0" w:color="BFBFBF"/>
              <w:bottom w:val="single" w:sz="63" w:space="0" w:color="BFBFBF"/>
              <w:right w:val="single" w:sz="17" w:space="0" w:color="BFBFBF"/>
            </w:tcBorders>
            <w:vAlign w:val="center"/>
          </w:tcPr>
          <w:p w14:paraId="518D1A94" w14:textId="77777777" w:rsidR="007F2B0A" w:rsidRDefault="00C469DC">
            <w:pPr>
              <w:spacing w:after="0" w:line="259" w:lineRule="auto"/>
              <w:ind w:left="22" w:right="0" w:firstLine="0"/>
              <w:jc w:val="left"/>
            </w:pPr>
            <w:r>
              <w:t xml:space="preserve"> </w:t>
            </w:r>
          </w:p>
        </w:tc>
        <w:tc>
          <w:tcPr>
            <w:tcW w:w="2587" w:type="dxa"/>
            <w:tcBorders>
              <w:top w:val="single" w:sz="45" w:space="0" w:color="BFBFBF"/>
              <w:left w:val="single" w:sz="17" w:space="0" w:color="BFBFBF"/>
              <w:bottom w:val="single" w:sz="45" w:space="0" w:color="BFBFBF"/>
              <w:right w:val="single" w:sz="17" w:space="0" w:color="BFBFBF"/>
            </w:tcBorders>
            <w:shd w:val="clear" w:color="auto" w:fill="BFBFBF"/>
          </w:tcPr>
          <w:p w14:paraId="2D418E66" w14:textId="77777777" w:rsidR="007F2B0A" w:rsidRDefault="007F2B0A">
            <w:pPr>
              <w:spacing w:after="160" w:line="259" w:lineRule="auto"/>
              <w:ind w:left="0" w:right="0" w:firstLine="0"/>
              <w:jc w:val="left"/>
            </w:pPr>
          </w:p>
        </w:tc>
        <w:tc>
          <w:tcPr>
            <w:tcW w:w="4146" w:type="dxa"/>
            <w:vMerge w:val="restart"/>
            <w:tcBorders>
              <w:top w:val="single" w:sz="17" w:space="0" w:color="BFBFBF"/>
              <w:left w:val="single" w:sz="17" w:space="0" w:color="BFBFBF"/>
              <w:bottom w:val="single" w:sz="63" w:space="0" w:color="BFBFBF"/>
              <w:right w:val="single" w:sz="17" w:space="0" w:color="BFBFBF"/>
            </w:tcBorders>
            <w:vAlign w:val="center"/>
          </w:tcPr>
          <w:p w14:paraId="4700AD21" w14:textId="77777777" w:rsidR="007F2B0A" w:rsidRDefault="00C469DC">
            <w:pPr>
              <w:spacing w:after="0" w:line="259" w:lineRule="auto"/>
              <w:ind w:left="24" w:right="0" w:firstLine="0"/>
              <w:jc w:val="left"/>
            </w:pPr>
            <w:r>
              <w:t xml:space="preserve"> </w:t>
            </w:r>
          </w:p>
        </w:tc>
      </w:tr>
      <w:tr w:rsidR="007F2B0A" w14:paraId="405E4E5C" w14:textId="77777777">
        <w:trPr>
          <w:trHeight w:val="113"/>
        </w:trPr>
        <w:tc>
          <w:tcPr>
            <w:tcW w:w="0" w:type="auto"/>
            <w:vMerge/>
            <w:tcBorders>
              <w:top w:val="nil"/>
              <w:left w:val="single" w:sz="17" w:space="0" w:color="BFBFBF"/>
              <w:bottom w:val="nil"/>
              <w:right w:val="single" w:sz="17" w:space="0" w:color="BFBFBF"/>
            </w:tcBorders>
          </w:tcPr>
          <w:p w14:paraId="6892D8D7" w14:textId="77777777" w:rsidR="007F2B0A" w:rsidRDefault="007F2B0A">
            <w:pPr>
              <w:spacing w:after="160" w:line="259" w:lineRule="auto"/>
              <w:ind w:left="0" w:right="0" w:firstLine="0"/>
              <w:jc w:val="left"/>
            </w:pPr>
          </w:p>
        </w:tc>
        <w:tc>
          <w:tcPr>
            <w:tcW w:w="0" w:type="auto"/>
            <w:vMerge/>
            <w:tcBorders>
              <w:top w:val="nil"/>
              <w:left w:val="single" w:sz="17" w:space="0" w:color="BFBFBF"/>
              <w:bottom w:val="nil"/>
              <w:right w:val="single" w:sz="17" w:space="0" w:color="BFBFBF"/>
            </w:tcBorders>
          </w:tcPr>
          <w:p w14:paraId="6495903D" w14:textId="77777777" w:rsidR="007F2B0A" w:rsidRDefault="007F2B0A">
            <w:pPr>
              <w:spacing w:after="160" w:line="259" w:lineRule="auto"/>
              <w:ind w:left="0" w:right="0" w:firstLine="0"/>
              <w:jc w:val="left"/>
            </w:pPr>
          </w:p>
        </w:tc>
        <w:tc>
          <w:tcPr>
            <w:tcW w:w="2587" w:type="dxa"/>
            <w:tcBorders>
              <w:top w:val="single" w:sz="45" w:space="0" w:color="BFBFBF"/>
              <w:left w:val="single" w:sz="17" w:space="0" w:color="BFBFBF"/>
              <w:bottom w:val="nil"/>
              <w:right w:val="single" w:sz="17" w:space="0" w:color="BFBFBF"/>
            </w:tcBorders>
            <w:shd w:val="clear" w:color="auto" w:fill="BFBFBF"/>
          </w:tcPr>
          <w:p w14:paraId="58CB4FB9" w14:textId="77777777" w:rsidR="007F2B0A" w:rsidRDefault="007F2B0A">
            <w:pPr>
              <w:spacing w:after="160" w:line="259" w:lineRule="auto"/>
              <w:ind w:left="0" w:right="0" w:firstLine="0"/>
              <w:jc w:val="left"/>
            </w:pPr>
          </w:p>
        </w:tc>
        <w:tc>
          <w:tcPr>
            <w:tcW w:w="0" w:type="auto"/>
            <w:vMerge/>
            <w:tcBorders>
              <w:top w:val="nil"/>
              <w:left w:val="single" w:sz="17" w:space="0" w:color="BFBFBF"/>
              <w:bottom w:val="nil"/>
              <w:right w:val="single" w:sz="17" w:space="0" w:color="BFBFBF"/>
            </w:tcBorders>
          </w:tcPr>
          <w:p w14:paraId="0ABE44B3" w14:textId="77777777" w:rsidR="007F2B0A" w:rsidRDefault="007F2B0A">
            <w:pPr>
              <w:spacing w:after="160" w:line="259" w:lineRule="auto"/>
              <w:ind w:left="0" w:right="0" w:firstLine="0"/>
              <w:jc w:val="left"/>
            </w:pPr>
          </w:p>
        </w:tc>
      </w:tr>
      <w:tr w:rsidR="007F2B0A" w14:paraId="7AA4F06A" w14:textId="77777777">
        <w:trPr>
          <w:trHeight w:val="360"/>
        </w:trPr>
        <w:tc>
          <w:tcPr>
            <w:tcW w:w="3510" w:type="dxa"/>
            <w:tcBorders>
              <w:top w:val="nil"/>
              <w:left w:val="single" w:sz="17" w:space="0" w:color="BFBFBF"/>
              <w:bottom w:val="single" w:sz="45" w:space="0" w:color="BFBFBF"/>
              <w:right w:val="single" w:sz="17" w:space="0" w:color="BFBFBF"/>
            </w:tcBorders>
            <w:shd w:val="clear" w:color="auto" w:fill="BFBFBF"/>
          </w:tcPr>
          <w:p w14:paraId="7CF0F643" w14:textId="77777777" w:rsidR="007F2B0A" w:rsidRDefault="00C469DC">
            <w:pPr>
              <w:spacing w:after="0" w:line="259" w:lineRule="auto"/>
              <w:ind w:left="11" w:right="0" w:firstLine="0"/>
              <w:jc w:val="left"/>
            </w:pPr>
            <w:r>
              <w:rPr>
                <w:b/>
              </w:rPr>
              <w:t>Date and time of incident</w:t>
            </w:r>
            <w:r>
              <w:t xml:space="preserve"> </w:t>
            </w:r>
          </w:p>
        </w:tc>
        <w:tc>
          <w:tcPr>
            <w:tcW w:w="0" w:type="auto"/>
            <w:vMerge/>
            <w:tcBorders>
              <w:top w:val="nil"/>
              <w:left w:val="single" w:sz="17" w:space="0" w:color="BFBFBF"/>
              <w:bottom w:val="nil"/>
              <w:right w:val="single" w:sz="17" w:space="0" w:color="BFBFBF"/>
            </w:tcBorders>
          </w:tcPr>
          <w:p w14:paraId="4324562F" w14:textId="77777777" w:rsidR="007F2B0A" w:rsidRDefault="007F2B0A">
            <w:pPr>
              <w:spacing w:after="160" w:line="259" w:lineRule="auto"/>
              <w:ind w:left="0" w:right="0" w:firstLine="0"/>
              <w:jc w:val="left"/>
            </w:pPr>
          </w:p>
        </w:tc>
        <w:tc>
          <w:tcPr>
            <w:tcW w:w="2587" w:type="dxa"/>
            <w:tcBorders>
              <w:top w:val="nil"/>
              <w:left w:val="single" w:sz="17" w:space="0" w:color="BFBFBF"/>
              <w:bottom w:val="single" w:sz="45" w:space="0" w:color="BFBFBF"/>
              <w:right w:val="single" w:sz="17" w:space="0" w:color="BFBFBF"/>
            </w:tcBorders>
            <w:shd w:val="clear" w:color="auto" w:fill="BFBFBF"/>
          </w:tcPr>
          <w:p w14:paraId="640B2E00" w14:textId="77777777" w:rsidR="007F2B0A" w:rsidRDefault="00C469DC">
            <w:pPr>
              <w:spacing w:after="0" w:line="259" w:lineRule="auto"/>
              <w:ind w:left="0" w:right="0" w:firstLine="0"/>
              <w:jc w:val="left"/>
            </w:pPr>
            <w:r>
              <w:rPr>
                <w:b/>
              </w:rPr>
              <w:t>Location of incident</w:t>
            </w:r>
            <w:r>
              <w:t xml:space="preserve"> </w:t>
            </w:r>
          </w:p>
        </w:tc>
        <w:tc>
          <w:tcPr>
            <w:tcW w:w="0" w:type="auto"/>
            <w:vMerge/>
            <w:tcBorders>
              <w:top w:val="nil"/>
              <w:left w:val="single" w:sz="17" w:space="0" w:color="BFBFBF"/>
              <w:bottom w:val="nil"/>
              <w:right w:val="single" w:sz="17" w:space="0" w:color="BFBFBF"/>
            </w:tcBorders>
          </w:tcPr>
          <w:p w14:paraId="1BF0A98B" w14:textId="77777777" w:rsidR="007F2B0A" w:rsidRDefault="007F2B0A">
            <w:pPr>
              <w:spacing w:after="160" w:line="259" w:lineRule="auto"/>
              <w:ind w:left="0" w:right="0" w:firstLine="0"/>
              <w:jc w:val="left"/>
            </w:pPr>
          </w:p>
        </w:tc>
      </w:tr>
      <w:tr w:rsidR="007F2B0A" w14:paraId="52B03938" w14:textId="77777777">
        <w:trPr>
          <w:trHeight w:val="123"/>
        </w:trPr>
        <w:tc>
          <w:tcPr>
            <w:tcW w:w="3510" w:type="dxa"/>
            <w:tcBorders>
              <w:top w:val="single" w:sz="45" w:space="0" w:color="BFBFBF"/>
              <w:left w:val="single" w:sz="17" w:space="0" w:color="BFBFBF"/>
              <w:bottom w:val="single" w:sz="63" w:space="0" w:color="BFBFBF"/>
              <w:right w:val="single" w:sz="17" w:space="0" w:color="BFBFBF"/>
            </w:tcBorders>
          </w:tcPr>
          <w:p w14:paraId="24A8182F" w14:textId="77777777" w:rsidR="007F2B0A" w:rsidRDefault="007F2B0A">
            <w:pPr>
              <w:spacing w:after="160" w:line="259" w:lineRule="auto"/>
              <w:ind w:left="0" w:right="0" w:firstLine="0"/>
              <w:jc w:val="left"/>
            </w:pPr>
          </w:p>
        </w:tc>
        <w:tc>
          <w:tcPr>
            <w:tcW w:w="0" w:type="auto"/>
            <w:vMerge/>
            <w:tcBorders>
              <w:top w:val="nil"/>
              <w:left w:val="single" w:sz="17" w:space="0" w:color="BFBFBF"/>
              <w:bottom w:val="single" w:sz="63" w:space="0" w:color="BFBFBF"/>
              <w:right w:val="single" w:sz="17" w:space="0" w:color="BFBFBF"/>
            </w:tcBorders>
          </w:tcPr>
          <w:p w14:paraId="5FB47859" w14:textId="77777777" w:rsidR="007F2B0A" w:rsidRDefault="007F2B0A">
            <w:pPr>
              <w:spacing w:after="160" w:line="259" w:lineRule="auto"/>
              <w:ind w:left="0" w:right="0" w:firstLine="0"/>
              <w:jc w:val="left"/>
            </w:pPr>
          </w:p>
        </w:tc>
        <w:tc>
          <w:tcPr>
            <w:tcW w:w="2587" w:type="dxa"/>
            <w:tcBorders>
              <w:top w:val="single" w:sz="45" w:space="0" w:color="BFBFBF"/>
              <w:left w:val="single" w:sz="17" w:space="0" w:color="BFBFBF"/>
              <w:bottom w:val="single" w:sz="63" w:space="0" w:color="BFBFBF"/>
              <w:right w:val="single" w:sz="17" w:space="0" w:color="BFBFBF"/>
            </w:tcBorders>
          </w:tcPr>
          <w:p w14:paraId="2979CDCB" w14:textId="77777777" w:rsidR="007F2B0A" w:rsidRDefault="007F2B0A">
            <w:pPr>
              <w:spacing w:after="160" w:line="259" w:lineRule="auto"/>
              <w:ind w:left="0" w:right="0" w:firstLine="0"/>
              <w:jc w:val="left"/>
            </w:pPr>
          </w:p>
        </w:tc>
        <w:tc>
          <w:tcPr>
            <w:tcW w:w="0" w:type="auto"/>
            <w:vMerge/>
            <w:tcBorders>
              <w:top w:val="nil"/>
              <w:left w:val="single" w:sz="17" w:space="0" w:color="BFBFBF"/>
              <w:bottom w:val="single" w:sz="63" w:space="0" w:color="BFBFBF"/>
              <w:right w:val="single" w:sz="17" w:space="0" w:color="BFBFBF"/>
            </w:tcBorders>
          </w:tcPr>
          <w:p w14:paraId="40D8A7F5" w14:textId="77777777" w:rsidR="007F2B0A" w:rsidRDefault="007F2B0A">
            <w:pPr>
              <w:spacing w:after="160" w:line="259" w:lineRule="auto"/>
              <w:ind w:left="0" w:right="0" w:firstLine="0"/>
              <w:jc w:val="left"/>
            </w:pPr>
          </w:p>
        </w:tc>
      </w:tr>
      <w:tr w:rsidR="007F2B0A" w14:paraId="28E9874C" w14:textId="77777777">
        <w:trPr>
          <w:trHeight w:val="581"/>
        </w:trPr>
        <w:tc>
          <w:tcPr>
            <w:tcW w:w="14171" w:type="dxa"/>
            <w:gridSpan w:val="4"/>
            <w:tcBorders>
              <w:top w:val="single" w:sz="63" w:space="0" w:color="BFBFBF"/>
              <w:left w:val="single" w:sz="17" w:space="0" w:color="BFBFBF"/>
              <w:bottom w:val="single" w:sz="45" w:space="0" w:color="BFBFBF"/>
              <w:right w:val="single" w:sz="17" w:space="0" w:color="BFBFBF"/>
            </w:tcBorders>
            <w:shd w:val="clear" w:color="auto" w:fill="BFBFBF"/>
          </w:tcPr>
          <w:p w14:paraId="4D9003AB" w14:textId="77777777" w:rsidR="007F2B0A" w:rsidRDefault="00C469DC">
            <w:pPr>
              <w:spacing w:after="0" w:line="259" w:lineRule="auto"/>
              <w:ind w:left="11" w:right="0" w:firstLine="0"/>
              <w:jc w:val="left"/>
            </w:pPr>
            <w:r>
              <w:rPr>
                <w:b/>
              </w:rPr>
              <w:t>Incident details</w:t>
            </w:r>
            <w:r>
              <w:t xml:space="preserve"> </w:t>
            </w:r>
          </w:p>
        </w:tc>
      </w:tr>
      <w:tr w:rsidR="007F2B0A" w14:paraId="530A1AEF" w14:textId="77777777">
        <w:trPr>
          <w:trHeight w:val="1061"/>
        </w:trPr>
        <w:tc>
          <w:tcPr>
            <w:tcW w:w="14171" w:type="dxa"/>
            <w:gridSpan w:val="4"/>
            <w:tcBorders>
              <w:top w:val="single" w:sz="45" w:space="0" w:color="BFBFBF"/>
              <w:left w:val="single" w:sz="17" w:space="0" w:color="BFBFBF"/>
              <w:bottom w:val="single" w:sz="63" w:space="0" w:color="BFBFBF"/>
              <w:right w:val="single" w:sz="17" w:space="0" w:color="BFBFBF"/>
            </w:tcBorders>
            <w:vAlign w:val="center"/>
          </w:tcPr>
          <w:p w14:paraId="21F82FB9" w14:textId="77777777" w:rsidR="007F2B0A" w:rsidRDefault="00C469DC">
            <w:pPr>
              <w:spacing w:after="0" w:line="259" w:lineRule="auto"/>
              <w:ind w:left="11" w:right="0" w:firstLine="0"/>
              <w:jc w:val="left"/>
            </w:pPr>
            <w:r>
              <w:rPr>
                <w:i/>
                <w:color w:val="F15F22"/>
                <w:sz w:val="20"/>
              </w:rPr>
              <w:t xml:space="preserve">Describe in detail what happened, how it happened and what injuries the person incurred </w:t>
            </w:r>
          </w:p>
          <w:p w14:paraId="494BA020" w14:textId="77777777" w:rsidR="007F2B0A" w:rsidRDefault="00C469DC">
            <w:pPr>
              <w:spacing w:after="0" w:line="259" w:lineRule="auto"/>
              <w:ind w:left="11" w:right="0" w:firstLine="0"/>
              <w:jc w:val="left"/>
            </w:pPr>
            <w:r>
              <w:rPr>
                <w:i/>
                <w:color w:val="F15F22"/>
                <w:sz w:val="20"/>
              </w:rPr>
              <w:t xml:space="preserve"> </w:t>
            </w:r>
          </w:p>
          <w:p w14:paraId="754AD63F" w14:textId="77777777" w:rsidR="007F2B0A" w:rsidRDefault="00C469DC">
            <w:pPr>
              <w:spacing w:after="0" w:line="259" w:lineRule="auto"/>
              <w:ind w:left="11" w:right="0" w:firstLine="0"/>
              <w:jc w:val="left"/>
            </w:pPr>
            <w:r>
              <w:rPr>
                <w:i/>
                <w:color w:val="F15F22"/>
                <w:sz w:val="20"/>
              </w:rPr>
              <w:t xml:space="preserve"> </w:t>
            </w:r>
          </w:p>
        </w:tc>
      </w:tr>
      <w:tr w:rsidR="007F2B0A" w14:paraId="42C8FC16" w14:textId="77777777">
        <w:trPr>
          <w:trHeight w:val="457"/>
        </w:trPr>
        <w:tc>
          <w:tcPr>
            <w:tcW w:w="14171" w:type="dxa"/>
            <w:gridSpan w:val="4"/>
            <w:tcBorders>
              <w:top w:val="single" w:sz="63" w:space="0" w:color="BFBFBF"/>
              <w:left w:val="single" w:sz="17" w:space="0" w:color="BFBFBF"/>
              <w:bottom w:val="double" w:sz="31" w:space="0" w:color="BFBFBF"/>
              <w:right w:val="single" w:sz="17" w:space="0" w:color="BFBFBF"/>
            </w:tcBorders>
            <w:shd w:val="clear" w:color="auto" w:fill="BFBFBF"/>
            <w:vAlign w:val="center"/>
          </w:tcPr>
          <w:p w14:paraId="45B819F7" w14:textId="77777777" w:rsidR="007F2B0A" w:rsidRDefault="00C469DC">
            <w:pPr>
              <w:spacing w:after="0" w:line="259" w:lineRule="auto"/>
              <w:ind w:left="11" w:right="0" w:firstLine="0"/>
              <w:jc w:val="left"/>
            </w:pPr>
            <w:r>
              <w:rPr>
                <w:b/>
              </w:rPr>
              <w:t>Action taken</w:t>
            </w:r>
            <w:r>
              <w:t xml:space="preserve"> </w:t>
            </w:r>
          </w:p>
        </w:tc>
      </w:tr>
      <w:tr w:rsidR="007F2B0A" w14:paraId="1505EDC2" w14:textId="77777777">
        <w:trPr>
          <w:trHeight w:val="1067"/>
        </w:trPr>
        <w:tc>
          <w:tcPr>
            <w:tcW w:w="14171" w:type="dxa"/>
            <w:gridSpan w:val="4"/>
            <w:tcBorders>
              <w:top w:val="double" w:sz="31" w:space="0" w:color="BFBFBF"/>
              <w:left w:val="single" w:sz="17" w:space="0" w:color="BFBFBF"/>
              <w:bottom w:val="single" w:sz="63" w:space="0" w:color="BFBFBF"/>
              <w:right w:val="single" w:sz="17" w:space="0" w:color="BFBFBF"/>
            </w:tcBorders>
            <w:vAlign w:val="center"/>
          </w:tcPr>
          <w:p w14:paraId="337BAC4A" w14:textId="77777777" w:rsidR="007F2B0A" w:rsidRDefault="00C469DC">
            <w:pPr>
              <w:spacing w:after="0" w:line="259" w:lineRule="auto"/>
              <w:ind w:left="11" w:right="0" w:firstLine="0"/>
              <w:jc w:val="left"/>
            </w:pPr>
            <w:r>
              <w:rPr>
                <w:i/>
                <w:color w:val="F15F22"/>
                <w:sz w:val="20"/>
              </w:rPr>
              <w:t xml:space="preserve">Describe the steps taken in response to the incident, including any first aid treatment, and what happened to the injured person immediately afterwards. </w:t>
            </w:r>
          </w:p>
          <w:p w14:paraId="2A8D539F" w14:textId="77777777" w:rsidR="007F2B0A" w:rsidRDefault="00C469DC">
            <w:pPr>
              <w:spacing w:after="0" w:line="259" w:lineRule="auto"/>
              <w:ind w:left="11" w:right="0" w:firstLine="0"/>
              <w:jc w:val="left"/>
            </w:pPr>
            <w:r>
              <w:rPr>
                <w:i/>
                <w:color w:val="F15F22"/>
                <w:sz w:val="20"/>
              </w:rPr>
              <w:t xml:space="preserve"> </w:t>
            </w:r>
          </w:p>
          <w:p w14:paraId="0ACDD235" w14:textId="77777777" w:rsidR="007F2B0A" w:rsidRDefault="00C469DC">
            <w:pPr>
              <w:spacing w:after="0" w:line="259" w:lineRule="auto"/>
              <w:ind w:left="11" w:right="0" w:firstLine="0"/>
              <w:jc w:val="left"/>
            </w:pPr>
            <w:r>
              <w:rPr>
                <w:i/>
                <w:color w:val="F15F22"/>
                <w:sz w:val="20"/>
              </w:rPr>
              <w:t xml:space="preserve"> </w:t>
            </w:r>
          </w:p>
        </w:tc>
      </w:tr>
      <w:tr w:rsidR="007F2B0A" w14:paraId="63AEAC1E" w14:textId="77777777">
        <w:trPr>
          <w:trHeight w:val="460"/>
        </w:trPr>
        <w:tc>
          <w:tcPr>
            <w:tcW w:w="14171" w:type="dxa"/>
            <w:gridSpan w:val="4"/>
            <w:tcBorders>
              <w:top w:val="single" w:sz="63" w:space="0" w:color="BFBFBF"/>
              <w:left w:val="single" w:sz="17" w:space="0" w:color="BFBFBF"/>
              <w:bottom w:val="single" w:sz="45" w:space="0" w:color="BFBFBF"/>
              <w:right w:val="single" w:sz="17" w:space="0" w:color="BFBFBF"/>
            </w:tcBorders>
            <w:shd w:val="clear" w:color="auto" w:fill="BFBFBF"/>
            <w:vAlign w:val="center"/>
          </w:tcPr>
          <w:p w14:paraId="1F7EEF4A" w14:textId="77777777" w:rsidR="007F2B0A" w:rsidRDefault="00C469DC">
            <w:pPr>
              <w:spacing w:after="0" w:line="259" w:lineRule="auto"/>
              <w:ind w:left="11" w:right="0" w:firstLine="0"/>
              <w:jc w:val="left"/>
            </w:pPr>
            <w:r>
              <w:rPr>
                <w:b/>
              </w:rPr>
              <w:t>Follow-up action required</w:t>
            </w:r>
            <w:r>
              <w:t xml:space="preserve"> </w:t>
            </w:r>
          </w:p>
        </w:tc>
      </w:tr>
      <w:tr w:rsidR="007F2B0A" w14:paraId="4013E658" w14:textId="77777777">
        <w:trPr>
          <w:trHeight w:val="824"/>
        </w:trPr>
        <w:tc>
          <w:tcPr>
            <w:tcW w:w="14171" w:type="dxa"/>
            <w:gridSpan w:val="4"/>
            <w:tcBorders>
              <w:top w:val="single" w:sz="45" w:space="0" w:color="BFBFBF"/>
              <w:left w:val="single" w:sz="17" w:space="0" w:color="BFBFBF"/>
              <w:bottom w:val="single" w:sz="63" w:space="0" w:color="BFBFBF"/>
              <w:right w:val="single" w:sz="17" w:space="0" w:color="BFBFBF"/>
            </w:tcBorders>
            <w:vAlign w:val="center"/>
          </w:tcPr>
          <w:p w14:paraId="3F0DEA9E" w14:textId="77777777" w:rsidR="007F2B0A" w:rsidRDefault="00C469DC">
            <w:pPr>
              <w:spacing w:after="0" w:line="259" w:lineRule="auto"/>
              <w:ind w:left="11" w:right="0" w:firstLine="0"/>
              <w:jc w:val="left"/>
            </w:pPr>
            <w:r>
              <w:rPr>
                <w:i/>
                <w:color w:val="F15F22"/>
                <w:sz w:val="20"/>
              </w:rPr>
              <w:lastRenderedPageBreak/>
              <w:t xml:space="preserve">Outline what steps the school will take to check on the injured person, and what it will do to reduce the risk of the incident happening again </w:t>
            </w:r>
          </w:p>
          <w:p w14:paraId="13EE8292" w14:textId="77777777" w:rsidR="007F2B0A" w:rsidRDefault="00C469DC">
            <w:pPr>
              <w:spacing w:after="0" w:line="259" w:lineRule="auto"/>
              <w:ind w:left="11" w:right="0" w:firstLine="0"/>
              <w:jc w:val="left"/>
            </w:pPr>
            <w:r>
              <w:rPr>
                <w:i/>
                <w:color w:val="F15F22"/>
                <w:sz w:val="20"/>
              </w:rPr>
              <w:t xml:space="preserve"> </w:t>
            </w:r>
          </w:p>
        </w:tc>
      </w:tr>
      <w:tr w:rsidR="007F2B0A" w14:paraId="7C087925" w14:textId="77777777">
        <w:trPr>
          <w:trHeight w:val="999"/>
        </w:trPr>
        <w:tc>
          <w:tcPr>
            <w:tcW w:w="3510" w:type="dxa"/>
            <w:tcBorders>
              <w:top w:val="single" w:sz="63" w:space="0" w:color="BFBFBF"/>
              <w:left w:val="single" w:sz="17" w:space="0" w:color="BFBFBF"/>
              <w:bottom w:val="single" w:sz="45" w:space="0" w:color="BFBFBF"/>
              <w:right w:val="single" w:sz="17" w:space="0" w:color="BFBFBF"/>
            </w:tcBorders>
            <w:shd w:val="clear" w:color="auto" w:fill="BFBFBF"/>
          </w:tcPr>
          <w:p w14:paraId="56788680" w14:textId="77777777" w:rsidR="007F2B0A" w:rsidRDefault="00C469DC">
            <w:pPr>
              <w:spacing w:after="0" w:line="259" w:lineRule="auto"/>
              <w:ind w:left="11" w:right="0" w:firstLine="0"/>
              <w:jc w:val="left"/>
            </w:pPr>
            <w:r>
              <w:rPr>
                <w:b/>
              </w:rPr>
              <w:t xml:space="preserve">RIDDOR Reportable  </w:t>
            </w:r>
          </w:p>
        </w:tc>
        <w:tc>
          <w:tcPr>
            <w:tcW w:w="3927" w:type="dxa"/>
            <w:tcBorders>
              <w:top w:val="single" w:sz="17" w:space="0" w:color="BFBFBF"/>
              <w:left w:val="single" w:sz="17" w:space="0" w:color="BFBFBF"/>
              <w:bottom w:val="single" w:sz="17" w:space="0" w:color="BFBFBF"/>
              <w:right w:val="single" w:sz="17" w:space="0" w:color="BFBFBF"/>
            </w:tcBorders>
            <w:vAlign w:val="center"/>
          </w:tcPr>
          <w:p w14:paraId="68CCAFBE" w14:textId="77777777" w:rsidR="007F2B0A" w:rsidRDefault="00C469DC">
            <w:pPr>
              <w:spacing w:after="0" w:line="259" w:lineRule="auto"/>
              <w:ind w:left="22" w:right="0" w:firstLine="0"/>
              <w:jc w:val="left"/>
            </w:pPr>
            <w:r>
              <w:rPr>
                <w:b/>
              </w:rPr>
              <w:t xml:space="preserve">YES / NO  </w:t>
            </w:r>
          </w:p>
          <w:p w14:paraId="0F7F04A9" w14:textId="77777777" w:rsidR="007F2B0A" w:rsidRDefault="00C469DC">
            <w:pPr>
              <w:spacing w:after="53" w:line="259" w:lineRule="auto"/>
              <w:ind w:left="22" w:right="0" w:firstLine="0"/>
              <w:jc w:val="left"/>
            </w:pPr>
            <w:r>
              <w:rPr>
                <w:i/>
                <w:sz w:val="18"/>
              </w:rPr>
              <w:t xml:space="preserve">if yes please log report number: </w:t>
            </w:r>
          </w:p>
          <w:p w14:paraId="16E28BCF" w14:textId="77777777" w:rsidR="007F2B0A" w:rsidRDefault="00C469DC">
            <w:pPr>
              <w:spacing w:after="0" w:line="259" w:lineRule="auto"/>
              <w:ind w:left="22" w:right="0" w:firstLine="0"/>
              <w:jc w:val="left"/>
            </w:pPr>
            <w:r>
              <w:rPr>
                <w:i/>
              </w:rPr>
              <w:t xml:space="preserve"> </w:t>
            </w:r>
          </w:p>
        </w:tc>
        <w:tc>
          <w:tcPr>
            <w:tcW w:w="2587" w:type="dxa"/>
            <w:tcBorders>
              <w:top w:val="single" w:sz="17" w:space="0" w:color="BFBFBF"/>
              <w:left w:val="single" w:sz="17" w:space="0" w:color="BFBFBF"/>
              <w:bottom w:val="single" w:sz="17" w:space="0" w:color="BFBFBF"/>
              <w:right w:val="single" w:sz="17" w:space="0" w:color="BFBFBF"/>
            </w:tcBorders>
            <w:shd w:val="clear" w:color="auto" w:fill="A6A6A6"/>
          </w:tcPr>
          <w:p w14:paraId="0C1A3176" w14:textId="77777777" w:rsidR="007F2B0A" w:rsidRDefault="00C469DC">
            <w:pPr>
              <w:spacing w:after="0" w:line="259" w:lineRule="auto"/>
              <w:ind w:left="22" w:right="0" w:firstLine="0"/>
              <w:jc w:val="left"/>
            </w:pPr>
            <w:r>
              <w:t xml:space="preserve">Near miss identified </w:t>
            </w:r>
          </w:p>
        </w:tc>
        <w:tc>
          <w:tcPr>
            <w:tcW w:w="4146" w:type="dxa"/>
            <w:tcBorders>
              <w:top w:val="single" w:sz="17" w:space="0" w:color="BFBFBF"/>
              <w:left w:val="single" w:sz="17" w:space="0" w:color="BFBFBF"/>
              <w:bottom w:val="single" w:sz="17" w:space="0" w:color="BFBFBF"/>
              <w:right w:val="single" w:sz="17" w:space="0" w:color="BFBFBF"/>
            </w:tcBorders>
          </w:tcPr>
          <w:p w14:paraId="63E82440" w14:textId="77777777" w:rsidR="007F2B0A" w:rsidRDefault="00C469DC">
            <w:pPr>
              <w:spacing w:after="9" w:line="259" w:lineRule="auto"/>
              <w:ind w:left="24" w:right="0" w:firstLine="0"/>
              <w:jc w:val="left"/>
            </w:pPr>
            <w:r>
              <w:rPr>
                <w:b/>
              </w:rPr>
              <w:t xml:space="preserve">YES / NO </w:t>
            </w:r>
          </w:p>
          <w:p w14:paraId="5BC3A7C8" w14:textId="77777777" w:rsidR="007F2B0A" w:rsidRDefault="00C469DC">
            <w:pPr>
              <w:spacing w:after="0" w:line="259" w:lineRule="auto"/>
              <w:ind w:left="24" w:right="0" w:firstLine="0"/>
              <w:jc w:val="left"/>
            </w:pPr>
            <w:r>
              <w:rPr>
                <w:i/>
                <w:sz w:val="18"/>
              </w:rPr>
              <w:t xml:space="preserve">If </w:t>
            </w:r>
            <w:proofErr w:type="gramStart"/>
            <w:r>
              <w:rPr>
                <w:i/>
                <w:sz w:val="18"/>
              </w:rPr>
              <w:t>yes</w:t>
            </w:r>
            <w:proofErr w:type="gramEnd"/>
            <w:r>
              <w:rPr>
                <w:i/>
                <w:sz w:val="18"/>
              </w:rPr>
              <w:t xml:space="preserve"> please action review</w:t>
            </w:r>
            <w:r>
              <w:rPr>
                <w:i/>
              </w:rPr>
              <w:t xml:space="preserve"> </w:t>
            </w:r>
          </w:p>
        </w:tc>
      </w:tr>
      <w:tr w:rsidR="007F2B0A" w14:paraId="08C5BB66" w14:textId="77777777">
        <w:trPr>
          <w:trHeight w:val="179"/>
        </w:trPr>
        <w:tc>
          <w:tcPr>
            <w:tcW w:w="3510" w:type="dxa"/>
            <w:tcBorders>
              <w:top w:val="single" w:sz="45" w:space="0" w:color="BFBFBF"/>
              <w:left w:val="single" w:sz="17" w:space="0" w:color="BFBFBF"/>
              <w:bottom w:val="nil"/>
              <w:right w:val="single" w:sz="17" w:space="0" w:color="BFBFBF"/>
            </w:tcBorders>
            <w:shd w:val="clear" w:color="auto" w:fill="BFBFBF"/>
          </w:tcPr>
          <w:p w14:paraId="6C1C8A4F" w14:textId="77777777" w:rsidR="007F2B0A" w:rsidRDefault="007F2B0A">
            <w:pPr>
              <w:spacing w:after="160" w:line="259" w:lineRule="auto"/>
              <w:ind w:left="0" w:right="0" w:firstLine="0"/>
              <w:jc w:val="left"/>
            </w:pPr>
          </w:p>
        </w:tc>
        <w:tc>
          <w:tcPr>
            <w:tcW w:w="10660" w:type="dxa"/>
            <w:gridSpan w:val="3"/>
            <w:vMerge w:val="restart"/>
            <w:tcBorders>
              <w:top w:val="single" w:sz="17" w:space="0" w:color="BFBFBF"/>
              <w:left w:val="single" w:sz="17" w:space="0" w:color="BFBFBF"/>
              <w:bottom w:val="single" w:sz="17" w:space="0" w:color="BFBFBF"/>
              <w:right w:val="single" w:sz="17" w:space="0" w:color="BFBFBF"/>
            </w:tcBorders>
          </w:tcPr>
          <w:p w14:paraId="1DF2DAEF" w14:textId="77777777" w:rsidR="007F2B0A" w:rsidRDefault="00C469DC">
            <w:pPr>
              <w:spacing w:after="0" w:line="259" w:lineRule="auto"/>
              <w:ind w:left="22" w:right="0" w:firstLine="0"/>
              <w:jc w:val="left"/>
            </w:pPr>
            <w:r>
              <w:t xml:space="preserve"> </w:t>
            </w:r>
          </w:p>
        </w:tc>
      </w:tr>
      <w:tr w:rsidR="007F2B0A" w14:paraId="363240E5" w14:textId="77777777">
        <w:trPr>
          <w:trHeight w:val="674"/>
        </w:trPr>
        <w:tc>
          <w:tcPr>
            <w:tcW w:w="3510" w:type="dxa"/>
            <w:tcBorders>
              <w:top w:val="nil"/>
              <w:left w:val="single" w:sz="17" w:space="0" w:color="BFBFBF"/>
              <w:bottom w:val="single" w:sz="4" w:space="0" w:color="000000"/>
              <w:right w:val="single" w:sz="17" w:space="0" w:color="BFBFBF"/>
            </w:tcBorders>
            <w:shd w:val="clear" w:color="auto" w:fill="BFBFBF"/>
          </w:tcPr>
          <w:p w14:paraId="24B2F0DA" w14:textId="77777777" w:rsidR="007F2B0A" w:rsidRDefault="00C469DC">
            <w:pPr>
              <w:spacing w:after="0" w:line="259" w:lineRule="auto"/>
              <w:ind w:left="11" w:right="0" w:firstLine="0"/>
              <w:jc w:val="left"/>
            </w:pPr>
            <w:r>
              <w:rPr>
                <w:b/>
              </w:rPr>
              <w:t>Name of person attending the incident</w:t>
            </w:r>
            <w:r>
              <w:t xml:space="preserve"> </w:t>
            </w:r>
          </w:p>
        </w:tc>
        <w:tc>
          <w:tcPr>
            <w:tcW w:w="0" w:type="auto"/>
            <w:gridSpan w:val="3"/>
            <w:vMerge/>
            <w:tcBorders>
              <w:top w:val="nil"/>
              <w:left w:val="single" w:sz="17" w:space="0" w:color="BFBFBF"/>
              <w:bottom w:val="single" w:sz="17" w:space="0" w:color="BFBFBF"/>
              <w:right w:val="single" w:sz="17" w:space="0" w:color="BFBFBF"/>
            </w:tcBorders>
          </w:tcPr>
          <w:p w14:paraId="7FCEA8E4" w14:textId="77777777" w:rsidR="007F2B0A" w:rsidRDefault="007F2B0A">
            <w:pPr>
              <w:spacing w:after="160" w:line="259" w:lineRule="auto"/>
              <w:ind w:left="0" w:right="0" w:firstLine="0"/>
              <w:jc w:val="left"/>
            </w:pPr>
          </w:p>
        </w:tc>
      </w:tr>
      <w:tr w:rsidR="007F2B0A" w14:paraId="6EC47044" w14:textId="77777777">
        <w:trPr>
          <w:trHeight w:val="108"/>
        </w:trPr>
        <w:tc>
          <w:tcPr>
            <w:tcW w:w="3510" w:type="dxa"/>
            <w:tcBorders>
              <w:top w:val="single" w:sz="4" w:space="0" w:color="000000"/>
              <w:left w:val="single" w:sz="17" w:space="0" w:color="BFBFBF"/>
              <w:bottom w:val="single" w:sz="60" w:space="0" w:color="BFBFBF"/>
              <w:right w:val="single" w:sz="17" w:space="0" w:color="BFBFBF"/>
            </w:tcBorders>
          </w:tcPr>
          <w:p w14:paraId="40F053A7" w14:textId="77777777" w:rsidR="007F2B0A" w:rsidRDefault="007F2B0A">
            <w:pPr>
              <w:spacing w:after="160" w:line="259" w:lineRule="auto"/>
              <w:ind w:left="0" w:right="0" w:firstLine="0"/>
              <w:jc w:val="left"/>
            </w:pPr>
          </w:p>
        </w:tc>
        <w:tc>
          <w:tcPr>
            <w:tcW w:w="10660" w:type="dxa"/>
            <w:gridSpan w:val="3"/>
            <w:tcBorders>
              <w:top w:val="single" w:sz="17" w:space="0" w:color="BFBFBF"/>
              <w:left w:val="single" w:sz="17" w:space="0" w:color="BFBFBF"/>
              <w:bottom w:val="nil"/>
              <w:right w:val="single" w:sz="17" w:space="0" w:color="BFBFBF"/>
            </w:tcBorders>
          </w:tcPr>
          <w:p w14:paraId="5EC60BED" w14:textId="77777777" w:rsidR="007F2B0A" w:rsidRDefault="007F2B0A">
            <w:pPr>
              <w:spacing w:after="160" w:line="259" w:lineRule="auto"/>
              <w:ind w:left="0" w:right="0" w:firstLine="0"/>
              <w:jc w:val="left"/>
            </w:pPr>
          </w:p>
        </w:tc>
      </w:tr>
      <w:tr w:rsidR="007F2B0A" w14:paraId="31505924" w14:textId="77777777">
        <w:trPr>
          <w:trHeight w:val="504"/>
        </w:trPr>
        <w:tc>
          <w:tcPr>
            <w:tcW w:w="3510" w:type="dxa"/>
            <w:tcBorders>
              <w:top w:val="single" w:sz="60" w:space="0" w:color="BFBFBF"/>
              <w:left w:val="single" w:sz="17" w:space="0" w:color="BFBFBF"/>
              <w:bottom w:val="single" w:sz="4" w:space="0" w:color="000000"/>
              <w:right w:val="single" w:sz="17" w:space="0" w:color="BFBFBF"/>
            </w:tcBorders>
            <w:shd w:val="clear" w:color="auto" w:fill="BFBFBF"/>
            <w:vAlign w:val="center"/>
          </w:tcPr>
          <w:p w14:paraId="0113D37F" w14:textId="77777777" w:rsidR="007F2B0A" w:rsidRDefault="00C469DC">
            <w:pPr>
              <w:spacing w:after="0" w:line="259" w:lineRule="auto"/>
              <w:ind w:left="11" w:right="0" w:firstLine="0"/>
              <w:jc w:val="left"/>
            </w:pPr>
            <w:r>
              <w:rPr>
                <w:b/>
                <w:sz w:val="24"/>
              </w:rPr>
              <w:t xml:space="preserve">Signature </w:t>
            </w:r>
          </w:p>
        </w:tc>
        <w:tc>
          <w:tcPr>
            <w:tcW w:w="3927" w:type="dxa"/>
            <w:tcBorders>
              <w:top w:val="nil"/>
              <w:left w:val="single" w:sz="17" w:space="0" w:color="BFBFBF"/>
              <w:bottom w:val="single" w:sz="49" w:space="0" w:color="BFBFBF"/>
              <w:right w:val="single" w:sz="17" w:space="0" w:color="BFBFBF"/>
            </w:tcBorders>
            <w:vAlign w:val="center"/>
          </w:tcPr>
          <w:p w14:paraId="70A56D1A" w14:textId="77777777" w:rsidR="007F2B0A" w:rsidRDefault="00C469DC">
            <w:pPr>
              <w:spacing w:after="0" w:line="259" w:lineRule="auto"/>
              <w:ind w:left="22" w:right="0" w:firstLine="0"/>
              <w:jc w:val="left"/>
            </w:pPr>
            <w:r>
              <w:t xml:space="preserve"> </w:t>
            </w:r>
          </w:p>
        </w:tc>
        <w:tc>
          <w:tcPr>
            <w:tcW w:w="2587" w:type="dxa"/>
            <w:tcBorders>
              <w:top w:val="single" w:sz="46" w:space="0" w:color="BFBFBF"/>
              <w:left w:val="single" w:sz="17" w:space="0" w:color="BFBFBF"/>
              <w:bottom w:val="double" w:sz="47" w:space="0" w:color="BFBFBF"/>
              <w:right w:val="single" w:sz="17" w:space="0" w:color="BFBFBF"/>
            </w:tcBorders>
            <w:shd w:val="clear" w:color="auto" w:fill="BFBFBF"/>
            <w:vAlign w:val="center"/>
          </w:tcPr>
          <w:p w14:paraId="1557609B" w14:textId="77777777" w:rsidR="007F2B0A" w:rsidRDefault="00C469DC">
            <w:pPr>
              <w:spacing w:after="0" w:line="259" w:lineRule="auto"/>
              <w:ind w:left="0" w:right="0" w:firstLine="0"/>
              <w:jc w:val="left"/>
            </w:pPr>
            <w:r>
              <w:rPr>
                <w:b/>
                <w:sz w:val="24"/>
              </w:rPr>
              <w:t xml:space="preserve">Date </w:t>
            </w:r>
          </w:p>
        </w:tc>
        <w:tc>
          <w:tcPr>
            <w:tcW w:w="4146" w:type="dxa"/>
            <w:tcBorders>
              <w:top w:val="nil"/>
              <w:left w:val="single" w:sz="17" w:space="0" w:color="BFBFBF"/>
              <w:bottom w:val="single" w:sz="49" w:space="0" w:color="BFBFBF"/>
              <w:right w:val="single" w:sz="17" w:space="0" w:color="BFBFBF"/>
            </w:tcBorders>
            <w:vAlign w:val="center"/>
          </w:tcPr>
          <w:p w14:paraId="5421D760" w14:textId="77777777" w:rsidR="007F2B0A" w:rsidRDefault="00C469DC">
            <w:pPr>
              <w:spacing w:after="0" w:line="259" w:lineRule="auto"/>
              <w:ind w:left="24" w:right="0" w:firstLine="0"/>
              <w:jc w:val="left"/>
            </w:pPr>
            <w:r>
              <w:t xml:space="preserve"> </w:t>
            </w:r>
          </w:p>
        </w:tc>
      </w:tr>
      <w:tr w:rsidR="007F2B0A" w14:paraId="126E627C" w14:textId="77777777">
        <w:trPr>
          <w:trHeight w:val="525"/>
        </w:trPr>
        <w:tc>
          <w:tcPr>
            <w:tcW w:w="14171" w:type="dxa"/>
            <w:gridSpan w:val="4"/>
            <w:tcBorders>
              <w:top w:val="double" w:sz="47" w:space="0" w:color="BFBFBF"/>
              <w:left w:val="single" w:sz="17" w:space="0" w:color="BFBFBF"/>
              <w:bottom w:val="double" w:sz="31" w:space="0" w:color="BFBFBF"/>
              <w:right w:val="single" w:sz="17" w:space="0" w:color="BFBFBF"/>
            </w:tcBorders>
            <w:shd w:val="clear" w:color="auto" w:fill="BFBFBF"/>
            <w:vAlign w:val="center"/>
          </w:tcPr>
          <w:p w14:paraId="727876B1" w14:textId="77777777" w:rsidR="007F2B0A" w:rsidRDefault="00C469DC">
            <w:pPr>
              <w:spacing w:after="0" w:line="259" w:lineRule="auto"/>
              <w:ind w:left="11" w:right="0" w:firstLine="0"/>
              <w:jc w:val="left"/>
            </w:pPr>
            <w:r>
              <w:rPr>
                <w:b/>
                <w:sz w:val="24"/>
              </w:rPr>
              <w:t>If reportable to Trust date report sent:</w:t>
            </w:r>
            <w:r>
              <w:t xml:space="preserve"> </w:t>
            </w:r>
          </w:p>
        </w:tc>
      </w:tr>
    </w:tbl>
    <w:p w14:paraId="2FC4DE07" w14:textId="77777777" w:rsidR="007F2B0A" w:rsidRDefault="00C469DC">
      <w:pPr>
        <w:ind w:right="48"/>
      </w:pPr>
      <w:r>
        <w:t xml:space="preserve">Page | 16 </w:t>
      </w:r>
    </w:p>
    <w:p w14:paraId="2E86881D" w14:textId="77777777" w:rsidR="007F2B0A" w:rsidRDefault="00C469DC">
      <w:pPr>
        <w:pStyle w:val="Heading2"/>
        <w:shd w:val="clear" w:color="auto" w:fill="auto"/>
        <w:spacing w:after="84"/>
        <w:ind w:left="-5"/>
      </w:pPr>
      <w:r>
        <w:t>Appendix 3. Asbestos record</w:t>
      </w:r>
      <w:r>
        <w:rPr>
          <w:u w:val="none" w:color="000000"/>
        </w:rPr>
        <w:t xml:space="preserve"> </w:t>
      </w:r>
    </w:p>
    <w:p w14:paraId="7A2084A4" w14:textId="77777777" w:rsidR="007F2B0A" w:rsidRDefault="00C469DC">
      <w:pPr>
        <w:spacing w:after="0" w:line="259" w:lineRule="auto"/>
        <w:ind w:left="0" w:right="0" w:firstLine="0"/>
        <w:jc w:val="left"/>
      </w:pPr>
      <w:r>
        <w:rPr>
          <w:i/>
          <w:color w:val="F15F22"/>
          <w:sz w:val="20"/>
        </w:rPr>
        <w:t xml:space="preserve">The text in this table are suggestions only. The table will need to be adapted to each academy’s specific circumstances.  </w:t>
      </w:r>
    </w:p>
    <w:tbl>
      <w:tblPr>
        <w:tblStyle w:val="TableGrid"/>
        <w:tblW w:w="14063" w:type="dxa"/>
        <w:tblInd w:w="137" w:type="dxa"/>
        <w:tblCellMar>
          <w:top w:w="254" w:type="dxa"/>
          <w:left w:w="103" w:type="dxa"/>
          <w:bottom w:w="185" w:type="dxa"/>
          <w:right w:w="77" w:type="dxa"/>
        </w:tblCellMar>
        <w:tblLook w:val="04A0" w:firstRow="1" w:lastRow="0" w:firstColumn="1" w:lastColumn="0" w:noHBand="0" w:noVBand="1"/>
      </w:tblPr>
      <w:tblGrid>
        <w:gridCol w:w="1635"/>
        <w:gridCol w:w="1592"/>
        <w:gridCol w:w="1491"/>
        <w:gridCol w:w="1556"/>
        <w:gridCol w:w="1640"/>
        <w:gridCol w:w="1345"/>
        <w:gridCol w:w="1550"/>
        <w:gridCol w:w="1625"/>
        <w:gridCol w:w="1629"/>
      </w:tblGrid>
      <w:tr w:rsidR="007F2B0A" w14:paraId="4ACEF759" w14:textId="77777777">
        <w:trPr>
          <w:trHeight w:val="1227"/>
        </w:trPr>
        <w:tc>
          <w:tcPr>
            <w:tcW w:w="1634" w:type="dxa"/>
            <w:tcBorders>
              <w:top w:val="single" w:sz="63" w:space="0" w:color="BFBFBF"/>
              <w:left w:val="single" w:sz="17" w:space="0" w:color="BFBFBF"/>
              <w:bottom w:val="double" w:sz="31" w:space="0" w:color="BFBFBF"/>
              <w:right w:val="single" w:sz="17" w:space="0" w:color="BFBFBF"/>
            </w:tcBorders>
            <w:shd w:val="clear" w:color="auto" w:fill="BFBFBF"/>
          </w:tcPr>
          <w:p w14:paraId="4C8D8C0D" w14:textId="77777777" w:rsidR="007F2B0A" w:rsidRDefault="00C469DC">
            <w:pPr>
              <w:spacing w:after="0" w:line="259" w:lineRule="auto"/>
              <w:ind w:left="0" w:right="0" w:firstLine="0"/>
              <w:jc w:val="left"/>
            </w:pPr>
            <w:r>
              <w:rPr>
                <w:b/>
              </w:rPr>
              <w:t xml:space="preserve">Location </w:t>
            </w:r>
          </w:p>
        </w:tc>
        <w:tc>
          <w:tcPr>
            <w:tcW w:w="1592" w:type="dxa"/>
            <w:tcBorders>
              <w:top w:val="single" w:sz="63" w:space="0" w:color="BFBFBF"/>
              <w:left w:val="single" w:sz="17" w:space="0" w:color="BFBFBF"/>
              <w:bottom w:val="double" w:sz="31" w:space="0" w:color="BFBFBF"/>
              <w:right w:val="single" w:sz="17" w:space="0" w:color="BFBFBF"/>
            </w:tcBorders>
            <w:shd w:val="clear" w:color="auto" w:fill="BFBFBF"/>
          </w:tcPr>
          <w:p w14:paraId="6D42ADF4" w14:textId="77777777" w:rsidR="007F2B0A" w:rsidRDefault="00C469DC">
            <w:pPr>
              <w:spacing w:after="0" w:line="259" w:lineRule="auto"/>
              <w:ind w:left="5" w:right="0" w:firstLine="0"/>
              <w:jc w:val="left"/>
            </w:pPr>
            <w:r>
              <w:rPr>
                <w:b/>
              </w:rPr>
              <w:t xml:space="preserve">Product </w:t>
            </w:r>
          </w:p>
        </w:tc>
        <w:tc>
          <w:tcPr>
            <w:tcW w:w="1491" w:type="dxa"/>
            <w:tcBorders>
              <w:top w:val="single" w:sz="63" w:space="0" w:color="BFBFBF"/>
              <w:left w:val="single" w:sz="17" w:space="0" w:color="BFBFBF"/>
              <w:bottom w:val="double" w:sz="31" w:space="0" w:color="BFBFBF"/>
              <w:right w:val="single" w:sz="17" w:space="0" w:color="BFBFBF"/>
            </w:tcBorders>
            <w:shd w:val="clear" w:color="auto" w:fill="BFBFBF"/>
          </w:tcPr>
          <w:p w14:paraId="321864AD" w14:textId="77777777" w:rsidR="007F2B0A" w:rsidRDefault="00C469DC">
            <w:pPr>
              <w:spacing w:after="0" w:line="259" w:lineRule="auto"/>
              <w:ind w:left="7" w:right="0" w:firstLine="0"/>
              <w:jc w:val="left"/>
            </w:pPr>
            <w:r>
              <w:rPr>
                <w:b/>
              </w:rPr>
              <w:t xml:space="preserve">How much </w:t>
            </w:r>
          </w:p>
        </w:tc>
        <w:tc>
          <w:tcPr>
            <w:tcW w:w="1556" w:type="dxa"/>
            <w:tcBorders>
              <w:top w:val="single" w:sz="63" w:space="0" w:color="BFBFBF"/>
              <w:left w:val="single" w:sz="17" w:space="0" w:color="BFBFBF"/>
              <w:bottom w:val="double" w:sz="31" w:space="0" w:color="BFBFBF"/>
              <w:right w:val="single" w:sz="17" w:space="0" w:color="BFBFBF"/>
            </w:tcBorders>
            <w:shd w:val="clear" w:color="auto" w:fill="BFBFBF"/>
          </w:tcPr>
          <w:p w14:paraId="6CDAFE36" w14:textId="77777777" w:rsidR="007F2B0A" w:rsidRDefault="00C469DC">
            <w:pPr>
              <w:spacing w:after="0" w:line="259" w:lineRule="auto"/>
              <w:ind w:left="4" w:right="0" w:firstLine="0"/>
              <w:jc w:val="left"/>
            </w:pPr>
            <w:r>
              <w:rPr>
                <w:b/>
              </w:rPr>
              <w:t xml:space="preserve">Surface coating </w:t>
            </w:r>
          </w:p>
        </w:tc>
        <w:tc>
          <w:tcPr>
            <w:tcW w:w="1640" w:type="dxa"/>
            <w:tcBorders>
              <w:top w:val="single" w:sz="63" w:space="0" w:color="BFBFBF"/>
              <w:left w:val="single" w:sz="17" w:space="0" w:color="BFBFBF"/>
              <w:bottom w:val="double" w:sz="31" w:space="0" w:color="BFBFBF"/>
              <w:right w:val="single" w:sz="17" w:space="0" w:color="BFBFBF"/>
            </w:tcBorders>
            <w:shd w:val="clear" w:color="auto" w:fill="BFBFBF"/>
          </w:tcPr>
          <w:p w14:paraId="285754C1" w14:textId="77777777" w:rsidR="007F2B0A" w:rsidRDefault="00C469DC">
            <w:pPr>
              <w:spacing w:after="0" w:line="259" w:lineRule="auto"/>
              <w:ind w:left="5" w:right="0" w:firstLine="0"/>
              <w:jc w:val="left"/>
            </w:pPr>
            <w:r>
              <w:rPr>
                <w:b/>
              </w:rPr>
              <w:t xml:space="preserve">Condition </w:t>
            </w:r>
          </w:p>
        </w:tc>
        <w:tc>
          <w:tcPr>
            <w:tcW w:w="1345" w:type="dxa"/>
            <w:tcBorders>
              <w:top w:val="single" w:sz="63" w:space="0" w:color="BFBFBF"/>
              <w:left w:val="single" w:sz="17" w:space="0" w:color="BFBFBF"/>
              <w:bottom w:val="double" w:sz="31" w:space="0" w:color="BFBFBF"/>
              <w:right w:val="single" w:sz="17" w:space="0" w:color="BFBFBF"/>
            </w:tcBorders>
            <w:shd w:val="clear" w:color="auto" w:fill="BFBFBF"/>
            <w:vAlign w:val="center"/>
          </w:tcPr>
          <w:p w14:paraId="395B42C3" w14:textId="77777777" w:rsidR="007F2B0A" w:rsidRDefault="00C469DC">
            <w:pPr>
              <w:spacing w:after="0" w:line="259" w:lineRule="auto"/>
              <w:ind w:left="5" w:right="0" w:firstLine="0"/>
              <w:jc w:val="left"/>
            </w:pPr>
            <w:r>
              <w:rPr>
                <w:b/>
              </w:rPr>
              <w:t xml:space="preserve">Date of last inspection </w:t>
            </w:r>
          </w:p>
        </w:tc>
        <w:tc>
          <w:tcPr>
            <w:tcW w:w="1550" w:type="dxa"/>
            <w:tcBorders>
              <w:top w:val="single" w:sz="63" w:space="0" w:color="BFBFBF"/>
              <w:left w:val="single" w:sz="17" w:space="0" w:color="BFBFBF"/>
              <w:bottom w:val="double" w:sz="31" w:space="0" w:color="BFBFBF"/>
              <w:right w:val="single" w:sz="17" w:space="0" w:color="BFBFBF"/>
            </w:tcBorders>
            <w:shd w:val="clear" w:color="auto" w:fill="BFBFBF"/>
          </w:tcPr>
          <w:p w14:paraId="7D1CF3B9" w14:textId="77777777" w:rsidR="007F2B0A" w:rsidRDefault="00C469DC">
            <w:pPr>
              <w:spacing w:after="0" w:line="259" w:lineRule="auto"/>
              <w:ind w:left="7" w:right="0" w:firstLine="0"/>
              <w:jc w:val="left"/>
            </w:pPr>
            <w:r>
              <w:rPr>
                <w:b/>
              </w:rPr>
              <w:t xml:space="preserve">Ease of access </w:t>
            </w:r>
          </w:p>
        </w:tc>
        <w:tc>
          <w:tcPr>
            <w:tcW w:w="1625" w:type="dxa"/>
            <w:tcBorders>
              <w:top w:val="single" w:sz="63" w:space="0" w:color="BFBFBF"/>
              <w:left w:val="single" w:sz="17" w:space="0" w:color="BFBFBF"/>
              <w:bottom w:val="double" w:sz="31" w:space="0" w:color="BFBFBF"/>
              <w:right w:val="single" w:sz="17" w:space="0" w:color="BFBFBF"/>
            </w:tcBorders>
            <w:shd w:val="clear" w:color="auto" w:fill="BFBFBF"/>
          </w:tcPr>
          <w:p w14:paraId="5ABF0BF2" w14:textId="77777777" w:rsidR="007F2B0A" w:rsidRDefault="00C469DC">
            <w:pPr>
              <w:spacing w:after="0" w:line="259" w:lineRule="auto"/>
              <w:ind w:left="5" w:right="0" w:firstLine="0"/>
              <w:jc w:val="left"/>
            </w:pPr>
            <w:r>
              <w:rPr>
                <w:b/>
              </w:rPr>
              <w:t xml:space="preserve">Asbestos type </w:t>
            </w:r>
          </w:p>
        </w:tc>
        <w:tc>
          <w:tcPr>
            <w:tcW w:w="1629" w:type="dxa"/>
            <w:tcBorders>
              <w:top w:val="single" w:sz="63" w:space="0" w:color="BFBFBF"/>
              <w:left w:val="single" w:sz="17" w:space="0" w:color="BFBFBF"/>
              <w:bottom w:val="double" w:sz="31" w:space="0" w:color="BFBFBF"/>
              <w:right w:val="single" w:sz="17" w:space="0" w:color="BFBFBF"/>
            </w:tcBorders>
            <w:shd w:val="clear" w:color="auto" w:fill="BFBFBF"/>
          </w:tcPr>
          <w:p w14:paraId="6E3A39F9" w14:textId="77777777" w:rsidR="007F2B0A" w:rsidRDefault="00C469DC">
            <w:pPr>
              <w:spacing w:after="0" w:line="259" w:lineRule="auto"/>
              <w:ind w:left="5" w:right="0" w:firstLine="0"/>
              <w:jc w:val="left"/>
            </w:pPr>
            <w:r>
              <w:rPr>
                <w:b/>
              </w:rPr>
              <w:t xml:space="preserve">Comments </w:t>
            </w:r>
          </w:p>
        </w:tc>
      </w:tr>
      <w:tr w:rsidR="007F2B0A" w14:paraId="50D9FA9D" w14:textId="77777777">
        <w:trPr>
          <w:trHeight w:val="1081"/>
        </w:trPr>
        <w:tc>
          <w:tcPr>
            <w:tcW w:w="1634" w:type="dxa"/>
            <w:tcBorders>
              <w:top w:val="double" w:sz="31" w:space="0" w:color="BFBFBF"/>
              <w:left w:val="single" w:sz="17" w:space="0" w:color="BFBFBF"/>
              <w:bottom w:val="single" w:sz="17" w:space="0" w:color="BFBFBF"/>
              <w:right w:val="single" w:sz="17" w:space="0" w:color="BFBFBF"/>
            </w:tcBorders>
          </w:tcPr>
          <w:p w14:paraId="00F3EEC6" w14:textId="77777777" w:rsidR="007F2B0A" w:rsidRDefault="00C469DC">
            <w:pPr>
              <w:spacing w:after="0" w:line="259" w:lineRule="auto"/>
              <w:ind w:left="0" w:right="0" w:firstLine="0"/>
              <w:jc w:val="left"/>
            </w:pPr>
            <w:r>
              <w:lastRenderedPageBreak/>
              <w:t xml:space="preserve">Roof </w:t>
            </w:r>
          </w:p>
        </w:tc>
        <w:tc>
          <w:tcPr>
            <w:tcW w:w="1592" w:type="dxa"/>
            <w:tcBorders>
              <w:top w:val="double" w:sz="31" w:space="0" w:color="BFBFBF"/>
              <w:left w:val="single" w:sz="17" w:space="0" w:color="BFBFBF"/>
              <w:bottom w:val="single" w:sz="17" w:space="0" w:color="BFBFBF"/>
              <w:right w:val="single" w:sz="17" w:space="0" w:color="BFBFBF"/>
            </w:tcBorders>
            <w:vAlign w:val="bottom"/>
          </w:tcPr>
          <w:p w14:paraId="291BC273" w14:textId="77777777" w:rsidR="007F2B0A" w:rsidRDefault="00C469DC">
            <w:pPr>
              <w:spacing w:after="0" w:line="259" w:lineRule="auto"/>
              <w:ind w:left="5" w:right="0" w:firstLine="0"/>
              <w:jc w:val="left"/>
            </w:pPr>
            <w:r>
              <w:t xml:space="preserve">Asbestos cement </w:t>
            </w:r>
          </w:p>
        </w:tc>
        <w:tc>
          <w:tcPr>
            <w:tcW w:w="1491" w:type="dxa"/>
            <w:tcBorders>
              <w:top w:val="double" w:sz="31" w:space="0" w:color="BFBFBF"/>
              <w:left w:val="single" w:sz="17" w:space="0" w:color="BFBFBF"/>
              <w:bottom w:val="single" w:sz="17" w:space="0" w:color="BFBFBF"/>
              <w:right w:val="single" w:sz="17" w:space="0" w:color="BFBFBF"/>
            </w:tcBorders>
          </w:tcPr>
          <w:p w14:paraId="28FF892D" w14:textId="77777777" w:rsidR="007F2B0A" w:rsidRDefault="00C469DC">
            <w:pPr>
              <w:spacing w:after="0" w:line="259" w:lineRule="auto"/>
              <w:ind w:left="7" w:right="0" w:firstLine="0"/>
              <w:jc w:val="left"/>
            </w:pPr>
            <w:r>
              <w:t xml:space="preserve">Whole roof </w:t>
            </w:r>
          </w:p>
        </w:tc>
        <w:tc>
          <w:tcPr>
            <w:tcW w:w="1556" w:type="dxa"/>
            <w:tcBorders>
              <w:top w:val="double" w:sz="31" w:space="0" w:color="BFBFBF"/>
              <w:left w:val="single" w:sz="17" w:space="0" w:color="BFBFBF"/>
              <w:bottom w:val="single" w:sz="17" w:space="0" w:color="BFBFBF"/>
              <w:right w:val="single" w:sz="17" w:space="0" w:color="BFBFBF"/>
            </w:tcBorders>
          </w:tcPr>
          <w:p w14:paraId="6E3E48B1" w14:textId="77777777" w:rsidR="007F2B0A" w:rsidRDefault="00C469DC">
            <w:pPr>
              <w:spacing w:after="0" w:line="259" w:lineRule="auto"/>
              <w:ind w:left="4" w:right="0" w:firstLine="0"/>
              <w:jc w:val="left"/>
            </w:pPr>
            <w:r>
              <w:t xml:space="preserve">None </w:t>
            </w:r>
          </w:p>
        </w:tc>
        <w:tc>
          <w:tcPr>
            <w:tcW w:w="1640" w:type="dxa"/>
            <w:tcBorders>
              <w:top w:val="double" w:sz="31" w:space="0" w:color="BFBFBF"/>
              <w:left w:val="single" w:sz="17" w:space="0" w:color="BFBFBF"/>
              <w:bottom w:val="single" w:sz="17" w:space="0" w:color="BFBFBF"/>
              <w:right w:val="single" w:sz="17" w:space="0" w:color="BFBFBF"/>
            </w:tcBorders>
          </w:tcPr>
          <w:p w14:paraId="66779F7A" w14:textId="77777777" w:rsidR="007F2B0A" w:rsidRDefault="00C469DC">
            <w:pPr>
              <w:spacing w:after="0" w:line="259" w:lineRule="auto"/>
              <w:ind w:left="5" w:right="0" w:firstLine="0"/>
              <w:jc w:val="left"/>
            </w:pPr>
            <w:r>
              <w:t xml:space="preserve">Fairly good </w:t>
            </w:r>
          </w:p>
        </w:tc>
        <w:tc>
          <w:tcPr>
            <w:tcW w:w="1345" w:type="dxa"/>
            <w:tcBorders>
              <w:top w:val="double" w:sz="31" w:space="0" w:color="BFBFBF"/>
              <w:left w:val="single" w:sz="17" w:space="0" w:color="BFBFBF"/>
              <w:bottom w:val="single" w:sz="17" w:space="0" w:color="BFBFBF"/>
              <w:right w:val="single" w:sz="17" w:space="0" w:color="BFBFBF"/>
            </w:tcBorders>
          </w:tcPr>
          <w:p w14:paraId="162E0695" w14:textId="77777777" w:rsidR="007F2B0A" w:rsidRDefault="00C469DC">
            <w:pPr>
              <w:spacing w:after="0" w:line="259" w:lineRule="auto"/>
              <w:ind w:left="5" w:right="0" w:firstLine="0"/>
              <w:jc w:val="left"/>
            </w:pPr>
            <w:r>
              <w:t xml:space="preserve"> </w:t>
            </w:r>
          </w:p>
        </w:tc>
        <w:tc>
          <w:tcPr>
            <w:tcW w:w="1550" w:type="dxa"/>
            <w:tcBorders>
              <w:top w:val="double" w:sz="31" w:space="0" w:color="BFBFBF"/>
              <w:left w:val="single" w:sz="17" w:space="0" w:color="BFBFBF"/>
              <w:bottom w:val="single" w:sz="17" w:space="0" w:color="BFBFBF"/>
              <w:right w:val="single" w:sz="17" w:space="0" w:color="BFBFBF"/>
            </w:tcBorders>
          </w:tcPr>
          <w:p w14:paraId="7EBF2DE2" w14:textId="77777777" w:rsidR="007F2B0A" w:rsidRDefault="00C469DC">
            <w:pPr>
              <w:spacing w:after="0" w:line="259" w:lineRule="auto"/>
              <w:ind w:left="7" w:right="0" w:firstLine="0"/>
              <w:jc w:val="left"/>
            </w:pPr>
            <w:r>
              <w:t xml:space="preserve">Difficult </w:t>
            </w:r>
          </w:p>
        </w:tc>
        <w:tc>
          <w:tcPr>
            <w:tcW w:w="1625" w:type="dxa"/>
            <w:tcBorders>
              <w:top w:val="double" w:sz="31" w:space="0" w:color="BFBFBF"/>
              <w:left w:val="single" w:sz="17" w:space="0" w:color="BFBFBF"/>
              <w:bottom w:val="single" w:sz="17" w:space="0" w:color="BFBFBF"/>
              <w:right w:val="single" w:sz="17" w:space="0" w:color="BFBFBF"/>
            </w:tcBorders>
          </w:tcPr>
          <w:p w14:paraId="07503A4E" w14:textId="77777777" w:rsidR="007F2B0A" w:rsidRDefault="00C469DC">
            <w:pPr>
              <w:spacing w:after="0" w:line="259" w:lineRule="auto"/>
              <w:ind w:left="5" w:right="0" w:firstLine="0"/>
              <w:jc w:val="left"/>
            </w:pPr>
            <w:r>
              <w:t xml:space="preserve">White </w:t>
            </w:r>
          </w:p>
        </w:tc>
        <w:tc>
          <w:tcPr>
            <w:tcW w:w="1629" w:type="dxa"/>
            <w:tcBorders>
              <w:top w:val="double" w:sz="31" w:space="0" w:color="BFBFBF"/>
              <w:left w:val="single" w:sz="17" w:space="0" w:color="BFBFBF"/>
              <w:bottom w:val="single" w:sz="17" w:space="0" w:color="BFBFBF"/>
              <w:right w:val="single" w:sz="17" w:space="0" w:color="BFBFBF"/>
            </w:tcBorders>
          </w:tcPr>
          <w:p w14:paraId="2BD977E9"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5BC706AA" w14:textId="77777777">
        <w:trPr>
          <w:trHeight w:val="787"/>
        </w:trPr>
        <w:tc>
          <w:tcPr>
            <w:tcW w:w="1634" w:type="dxa"/>
            <w:tcBorders>
              <w:top w:val="single" w:sz="17" w:space="0" w:color="BFBFBF"/>
              <w:left w:val="single" w:sz="17" w:space="0" w:color="BFBFBF"/>
              <w:bottom w:val="single" w:sz="17" w:space="0" w:color="BFBFBF"/>
              <w:right w:val="single" w:sz="17" w:space="0" w:color="BFBFBF"/>
            </w:tcBorders>
            <w:vAlign w:val="center"/>
          </w:tcPr>
          <w:p w14:paraId="55703220" w14:textId="77777777" w:rsidR="007F2B0A" w:rsidRDefault="00C469DC">
            <w:pPr>
              <w:spacing w:after="0" w:line="259" w:lineRule="auto"/>
              <w:ind w:left="0" w:right="0" w:firstLine="0"/>
              <w:jc w:val="left"/>
            </w:pPr>
            <w:r>
              <w:t xml:space="preserve">Storeroom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4C3FCE57" w14:textId="77777777" w:rsidR="007F2B0A" w:rsidRDefault="00C469DC">
            <w:pPr>
              <w:spacing w:after="0" w:line="259" w:lineRule="auto"/>
              <w:ind w:left="5" w:right="0" w:firstLine="0"/>
              <w:jc w:val="left"/>
            </w:pPr>
            <w:r>
              <w:t xml:space="preserve">Pipes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46DBBBD8" w14:textId="77777777" w:rsidR="007F2B0A" w:rsidRDefault="00C469DC">
            <w:pPr>
              <w:spacing w:after="0" w:line="259" w:lineRule="auto"/>
              <w:ind w:left="7" w:right="0" w:firstLine="0"/>
              <w:jc w:val="left"/>
            </w:pPr>
            <w:r>
              <w:t xml:space="preserve">6 x 3m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76C217F2" w14:textId="77777777" w:rsidR="007F2B0A" w:rsidRDefault="00C469DC">
            <w:pPr>
              <w:spacing w:after="0" w:line="259" w:lineRule="auto"/>
              <w:ind w:left="4" w:right="0" w:firstLine="0"/>
              <w:jc w:val="left"/>
            </w:pPr>
            <w:r>
              <w:t xml:space="preserve">Metal case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0F1D8DE3" w14:textId="77777777" w:rsidR="007F2B0A" w:rsidRDefault="00C469DC">
            <w:pPr>
              <w:spacing w:after="0" w:line="259" w:lineRule="auto"/>
              <w:ind w:left="5" w:right="0" w:firstLine="0"/>
              <w:jc w:val="left"/>
            </w:pPr>
            <w:r>
              <w:t xml:space="preserve">Good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7BD8F163" w14:textId="77777777" w:rsidR="007F2B0A" w:rsidRDefault="00C469DC">
            <w:pPr>
              <w:spacing w:after="0" w:line="259" w:lineRule="auto"/>
              <w:ind w:left="5" w:right="0" w:firstLine="0"/>
              <w:jc w:val="left"/>
            </w:pPr>
            <w: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4CB15E72" w14:textId="77777777" w:rsidR="007F2B0A" w:rsidRDefault="00C469DC">
            <w:pPr>
              <w:spacing w:after="0" w:line="259" w:lineRule="auto"/>
              <w:ind w:left="7" w:right="0" w:firstLine="0"/>
              <w:jc w:val="left"/>
            </w:pPr>
            <w:r>
              <w:t xml:space="preserve">Medium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4B812271" w14:textId="77777777" w:rsidR="007F2B0A" w:rsidRDefault="00C469DC">
            <w:pPr>
              <w:spacing w:after="0" w:line="259" w:lineRule="auto"/>
              <w:ind w:left="5" w:right="0" w:firstLine="0"/>
              <w:jc w:val="left"/>
            </w:pPr>
            <w:r>
              <w:t xml:space="preserve">Unknown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34131986"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4D0F4291" w14:textId="77777777">
        <w:trPr>
          <w:trHeight w:val="788"/>
        </w:trPr>
        <w:tc>
          <w:tcPr>
            <w:tcW w:w="1634" w:type="dxa"/>
            <w:tcBorders>
              <w:top w:val="single" w:sz="17" w:space="0" w:color="BFBFBF"/>
              <w:left w:val="single" w:sz="17" w:space="0" w:color="BFBFBF"/>
              <w:bottom w:val="single" w:sz="17" w:space="0" w:color="BFBFBF"/>
              <w:right w:val="single" w:sz="17" w:space="0" w:color="BFBFBF"/>
            </w:tcBorders>
            <w:vAlign w:val="center"/>
          </w:tcPr>
          <w:p w14:paraId="7D57918E" w14:textId="77777777" w:rsidR="007F2B0A" w:rsidRDefault="00C469DC">
            <w:pPr>
              <w:spacing w:after="0" w:line="259" w:lineRule="auto"/>
              <w:ind w:left="0" w:right="0" w:firstLine="0"/>
              <w:jc w:val="left"/>
            </w:pPr>
            <w:r>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2377E0B6"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48F45DCA"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61BEE6A6"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73A34718"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59EB46EC"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320CB875"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2D0D297C"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6CFD50BD"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366ECF48" w14:textId="77777777">
        <w:trPr>
          <w:trHeight w:val="790"/>
        </w:trPr>
        <w:tc>
          <w:tcPr>
            <w:tcW w:w="1634" w:type="dxa"/>
            <w:tcBorders>
              <w:top w:val="single" w:sz="17" w:space="0" w:color="BFBFBF"/>
              <w:left w:val="single" w:sz="17" w:space="0" w:color="BFBFBF"/>
              <w:bottom w:val="single" w:sz="17" w:space="0" w:color="BFBFBF"/>
              <w:right w:val="single" w:sz="17" w:space="0" w:color="BFBFBF"/>
            </w:tcBorders>
            <w:vAlign w:val="center"/>
          </w:tcPr>
          <w:p w14:paraId="5D79A1B2" w14:textId="77777777" w:rsidR="007F2B0A" w:rsidRDefault="00C469DC">
            <w:pPr>
              <w:spacing w:after="0" w:line="259" w:lineRule="auto"/>
              <w:ind w:left="0" w:right="0" w:firstLine="0"/>
              <w:jc w:val="left"/>
            </w:pPr>
            <w:r>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1E3D0E85"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2762CA87"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14005817"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6C4022ED"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7388BD41"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5FD15AD3"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7D96465C"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09164557"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33D3C8D9" w14:textId="77777777">
        <w:trPr>
          <w:trHeight w:val="787"/>
        </w:trPr>
        <w:tc>
          <w:tcPr>
            <w:tcW w:w="1634" w:type="dxa"/>
            <w:tcBorders>
              <w:top w:val="single" w:sz="17" w:space="0" w:color="BFBFBF"/>
              <w:left w:val="single" w:sz="17" w:space="0" w:color="BFBFBF"/>
              <w:bottom w:val="single" w:sz="17" w:space="0" w:color="BFBFBF"/>
              <w:right w:val="single" w:sz="17" w:space="0" w:color="BFBFBF"/>
            </w:tcBorders>
            <w:vAlign w:val="center"/>
          </w:tcPr>
          <w:p w14:paraId="5412CB3B" w14:textId="77777777" w:rsidR="007F2B0A" w:rsidRDefault="00C469DC">
            <w:pPr>
              <w:spacing w:after="0" w:line="259" w:lineRule="auto"/>
              <w:ind w:left="0" w:right="0" w:firstLine="0"/>
              <w:jc w:val="left"/>
            </w:pPr>
            <w:r>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700B7A9C"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036BAD42"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54E276BF"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0EF258F4"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024B3AC6"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1B1A5EE7"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5DB77466"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61F94B8A"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164EB347" w14:textId="77777777">
        <w:trPr>
          <w:trHeight w:val="788"/>
        </w:trPr>
        <w:tc>
          <w:tcPr>
            <w:tcW w:w="1634" w:type="dxa"/>
            <w:tcBorders>
              <w:top w:val="single" w:sz="17" w:space="0" w:color="BFBFBF"/>
              <w:left w:val="single" w:sz="17" w:space="0" w:color="BFBFBF"/>
              <w:bottom w:val="single" w:sz="17" w:space="0" w:color="BFBFBF"/>
              <w:right w:val="single" w:sz="17" w:space="0" w:color="BFBFBF"/>
            </w:tcBorders>
            <w:vAlign w:val="center"/>
          </w:tcPr>
          <w:p w14:paraId="5ECCECE5" w14:textId="77777777" w:rsidR="007F2B0A" w:rsidRDefault="00C469DC">
            <w:pPr>
              <w:spacing w:after="0" w:line="259" w:lineRule="auto"/>
              <w:ind w:left="0" w:right="0" w:firstLine="0"/>
              <w:jc w:val="left"/>
            </w:pPr>
            <w:r>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76A8F2A4"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4A717B88"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7E9CF748"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66C76E0E"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0BD5F451"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2A0A8A1D"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71614755"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3BFA8F0D"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4BFC76EA" w14:textId="77777777">
        <w:trPr>
          <w:trHeight w:val="790"/>
        </w:trPr>
        <w:tc>
          <w:tcPr>
            <w:tcW w:w="1634" w:type="dxa"/>
            <w:tcBorders>
              <w:top w:val="single" w:sz="17" w:space="0" w:color="BFBFBF"/>
              <w:left w:val="single" w:sz="17" w:space="0" w:color="BFBFBF"/>
              <w:bottom w:val="single" w:sz="17" w:space="0" w:color="BFBFBF"/>
              <w:right w:val="single" w:sz="17" w:space="0" w:color="BFBFBF"/>
            </w:tcBorders>
            <w:vAlign w:val="center"/>
          </w:tcPr>
          <w:p w14:paraId="64405E31" w14:textId="77777777" w:rsidR="007F2B0A" w:rsidRDefault="00C469DC">
            <w:pPr>
              <w:spacing w:after="0" w:line="259" w:lineRule="auto"/>
              <w:ind w:left="0" w:right="0" w:firstLine="0"/>
              <w:jc w:val="left"/>
            </w:pPr>
            <w:r>
              <w:lastRenderedPageBreak/>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146A6EDF"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522C1828"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00A7AAC0"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3B4E30A9"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41ADA3FA"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3D78984B"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5677535B"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3AC5A94B" w14:textId="77777777" w:rsidR="007F2B0A" w:rsidRDefault="00C469DC">
            <w:pPr>
              <w:spacing w:after="0" w:line="259" w:lineRule="auto"/>
              <w:ind w:left="5" w:right="0" w:firstLine="0"/>
              <w:jc w:val="left"/>
            </w:pPr>
            <w:r>
              <w:rPr>
                <w:rFonts w:ascii="Calibri" w:eastAsia="Calibri" w:hAnsi="Calibri" w:cs="Calibri"/>
                <w:sz w:val="24"/>
              </w:rPr>
              <w:t xml:space="preserve"> </w:t>
            </w:r>
          </w:p>
        </w:tc>
      </w:tr>
      <w:tr w:rsidR="007F2B0A" w14:paraId="18009A40" w14:textId="77777777">
        <w:trPr>
          <w:trHeight w:val="790"/>
        </w:trPr>
        <w:tc>
          <w:tcPr>
            <w:tcW w:w="1634" w:type="dxa"/>
            <w:tcBorders>
              <w:top w:val="single" w:sz="17" w:space="0" w:color="BFBFBF"/>
              <w:left w:val="single" w:sz="17" w:space="0" w:color="BFBFBF"/>
              <w:bottom w:val="single" w:sz="17" w:space="0" w:color="BFBFBF"/>
              <w:right w:val="single" w:sz="17" w:space="0" w:color="BFBFBF"/>
            </w:tcBorders>
            <w:vAlign w:val="center"/>
          </w:tcPr>
          <w:p w14:paraId="2F6AD297" w14:textId="77777777" w:rsidR="007F2B0A" w:rsidRDefault="00C469DC">
            <w:pPr>
              <w:spacing w:after="0" w:line="259" w:lineRule="auto"/>
              <w:ind w:left="0" w:right="0" w:firstLine="0"/>
              <w:jc w:val="left"/>
            </w:pPr>
            <w:r>
              <w:t xml:space="preserve"> </w:t>
            </w:r>
          </w:p>
        </w:tc>
        <w:tc>
          <w:tcPr>
            <w:tcW w:w="1592" w:type="dxa"/>
            <w:tcBorders>
              <w:top w:val="single" w:sz="17" w:space="0" w:color="BFBFBF"/>
              <w:left w:val="single" w:sz="17" w:space="0" w:color="BFBFBF"/>
              <w:bottom w:val="single" w:sz="17" w:space="0" w:color="BFBFBF"/>
              <w:right w:val="single" w:sz="17" w:space="0" w:color="BFBFBF"/>
            </w:tcBorders>
            <w:vAlign w:val="center"/>
          </w:tcPr>
          <w:p w14:paraId="301DADB1"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491" w:type="dxa"/>
            <w:tcBorders>
              <w:top w:val="single" w:sz="17" w:space="0" w:color="BFBFBF"/>
              <w:left w:val="single" w:sz="17" w:space="0" w:color="BFBFBF"/>
              <w:bottom w:val="single" w:sz="17" w:space="0" w:color="BFBFBF"/>
              <w:right w:val="single" w:sz="17" w:space="0" w:color="BFBFBF"/>
            </w:tcBorders>
            <w:vAlign w:val="center"/>
          </w:tcPr>
          <w:p w14:paraId="7D9D3A09"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556" w:type="dxa"/>
            <w:tcBorders>
              <w:top w:val="single" w:sz="17" w:space="0" w:color="BFBFBF"/>
              <w:left w:val="single" w:sz="17" w:space="0" w:color="BFBFBF"/>
              <w:bottom w:val="single" w:sz="17" w:space="0" w:color="BFBFBF"/>
              <w:right w:val="single" w:sz="17" w:space="0" w:color="BFBFBF"/>
            </w:tcBorders>
            <w:vAlign w:val="center"/>
          </w:tcPr>
          <w:p w14:paraId="13C86A33" w14:textId="77777777" w:rsidR="007F2B0A" w:rsidRDefault="00C469DC">
            <w:pPr>
              <w:spacing w:after="0" w:line="259" w:lineRule="auto"/>
              <w:ind w:left="4" w:right="0" w:firstLine="0"/>
              <w:jc w:val="left"/>
            </w:pPr>
            <w:r>
              <w:rPr>
                <w:rFonts w:ascii="Calibri" w:eastAsia="Calibri" w:hAnsi="Calibri" w:cs="Calibri"/>
                <w:sz w:val="24"/>
              </w:rPr>
              <w:t xml:space="preserve"> </w:t>
            </w:r>
          </w:p>
        </w:tc>
        <w:tc>
          <w:tcPr>
            <w:tcW w:w="1640" w:type="dxa"/>
            <w:tcBorders>
              <w:top w:val="single" w:sz="17" w:space="0" w:color="BFBFBF"/>
              <w:left w:val="single" w:sz="17" w:space="0" w:color="BFBFBF"/>
              <w:bottom w:val="single" w:sz="17" w:space="0" w:color="BFBFBF"/>
              <w:right w:val="single" w:sz="17" w:space="0" w:color="BFBFBF"/>
            </w:tcBorders>
            <w:vAlign w:val="center"/>
          </w:tcPr>
          <w:p w14:paraId="0A9EF4FB"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345" w:type="dxa"/>
            <w:tcBorders>
              <w:top w:val="single" w:sz="17" w:space="0" w:color="BFBFBF"/>
              <w:left w:val="single" w:sz="17" w:space="0" w:color="BFBFBF"/>
              <w:bottom w:val="single" w:sz="17" w:space="0" w:color="BFBFBF"/>
              <w:right w:val="single" w:sz="17" w:space="0" w:color="BFBFBF"/>
            </w:tcBorders>
            <w:vAlign w:val="center"/>
          </w:tcPr>
          <w:p w14:paraId="0F28FB7B"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550" w:type="dxa"/>
            <w:tcBorders>
              <w:top w:val="single" w:sz="17" w:space="0" w:color="BFBFBF"/>
              <w:left w:val="single" w:sz="17" w:space="0" w:color="BFBFBF"/>
              <w:bottom w:val="single" w:sz="17" w:space="0" w:color="BFBFBF"/>
              <w:right w:val="single" w:sz="17" w:space="0" w:color="BFBFBF"/>
            </w:tcBorders>
            <w:vAlign w:val="center"/>
          </w:tcPr>
          <w:p w14:paraId="32445D4D" w14:textId="77777777" w:rsidR="007F2B0A" w:rsidRDefault="00C469DC">
            <w:pPr>
              <w:spacing w:after="0" w:line="259" w:lineRule="auto"/>
              <w:ind w:left="7" w:right="0" w:firstLine="0"/>
              <w:jc w:val="left"/>
            </w:pPr>
            <w:r>
              <w:rPr>
                <w:rFonts w:ascii="Calibri" w:eastAsia="Calibri" w:hAnsi="Calibri" w:cs="Calibri"/>
                <w:sz w:val="24"/>
              </w:rPr>
              <w:t xml:space="preserve"> </w:t>
            </w:r>
          </w:p>
        </w:tc>
        <w:tc>
          <w:tcPr>
            <w:tcW w:w="1625" w:type="dxa"/>
            <w:tcBorders>
              <w:top w:val="single" w:sz="17" w:space="0" w:color="BFBFBF"/>
              <w:left w:val="single" w:sz="17" w:space="0" w:color="BFBFBF"/>
              <w:bottom w:val="single" w:sz="17" w:space="0" w:color="BFBFBF"/>
              <w:right w:val="single" w:sz="17" w:space="0" w:color="BFBFBF"/>
            </w:tcBorders>
            <w:vAlign w:val="center"/>
          </w:tcPr>
          <w:p w14:paraId="03BC0E9F" w14:textId="77777777" w:rsidR="007F2B0A" w:rsidRDefault="00C469DC">
            <w:pPr>
              <w:spacing w:after="0" w:line="259" w:lineRule="auto"/>
              <w:ind w:left="5" w:right="0" w:firstLine="0"/>
              <w:jc w:val="left"/>
            </w:pPr>
            <w:r>
              <w:rPr>
                <w:rFonts w:ascii="Calibri" w:eastAsia="Calibri" w:hAnsi="Calibri" w:cs="Calibri"/>
                <w:sz w:val="24"/>
              </w:rPr>
              <w:t xml:space="preserve"> </w:t>
            </w:r>
          </w:p>
        </w:tc>
        <w:tc>
          <w:tcPr>
            <w:tcW w:w="1629" w:type="dxa"/>
            <w:tcBorders>
              <w:top w:val="single" w:sz="17" w:space="0" w:color="BFBFBF"/>
              <w:left w:val="single" w:sz="17" w:space="0" w:color="BFBFBF"/>
              <w:bottom w:val="single" w:sz="17" w:space="0" w:color="BFBFBF"/>
              <w:right w:val="single" w:sz="17" w:space="0" w:color="BFBFBF"/>
            </w:tcBorders>
            <w:vAlign w:val="center"/>
          </w:tcPr>
          <w:p w14:paraId="60898D5A" w14:textId="77777777" w:rsidR="007F2B0A" w:rsidRDefault="00C469DC">
            <w:pPr>
              <w:spacing w:after="0" w:line="259" w:lineRule="auto"/>
              <w:ind w:left="5" w:right="0" w:firstLine="0"/>
              <w:jc w:val="left"/>
            </w:pPr>
            <w:r>
              <w:rPr>
                <w:rFonts w:ascii="Calibri" w:eastAsia="Calibri" w:hAnsi="Calibri" w:cs="Calibri"/>
                <w:sz w:val="24"/>
              </w:rPr>
              <w:t xml:space="preserve"> </w:t>
            </w:r>
          </w:p>
        </w:tc>
      </w:tr>
    </w:tbl>
    <w:p w14:paraId="6A2A59F2" w14:textId="77777777" w:rsidR="007F2B0A" w:rsidRDefault="00C469DC">
      <w:pPr>
        <w:spacing w:after="0" w:line="259" w:lineRule="auto"/>
        <w:ind w:left="0" w:right="0" w:firstLine="0"/>
        <w:jc w:val="left"/>
      </w:pPr>
      <w:r>
        <w:t xml:space="preserve"> </w:t>
      </w:r>
    </w:p>
    <w:p w14:paraId="75C98ACD" w14:textId="77777777" w:rsidR="007F2B0A" w:rsidRDefault="00C469DC">
      <w:pPr>
        <w:pStyle w:val="Heading2"/>
        <w:shd w:val="clear" w:color="auto" w:fill="auto"/>
        <w:spacing w:after="84"/>
        <w:ind w:left="-5"/>
      </w:pPr>
      <w:r>
        <w:t>Appendix 4. Recommended absence period for preventing the spread of infection</w:t>
      </w:r>
      <w:r>
        <w:rPr>
          <w:u w:val="none" w:color="000000"/>
        </w:rPr>
        <w:t xml:space="preserve"> </w:t>
      </w:r>
    </w:p>
    <w:p w14:paraId="4FDEDE45" w14:textId="77777777" w:rsidR="007F2B0A" w:rsidRDefault="00C469DC">
      <w:pPr>
        <w:spacing w:after="0"/>
        <w:ind w:right="48"/>
      </w:pPr>
      <w:r>
        <w:t xml:space="preserve">This list of recommended absence periods for preventing the spread of infection is taken from non-statutory guidance for schools and other childcare settings from UKHSA For each of these infections or complaints, is further information available at: </w:t>
      </w:r>
      <w:hyperlink r:id="rId85">
        <w:r>
          <w:rPr>
            <w:color w:val="0000FF"/>
            <w:u w:val="single" w:color="0000FF"/>
          </w:rPr>
          <w:t>Health protection in schools and childcare</w:t>
        </w:r>
      </w:hyperlink>
      <w:hyperlink r:id="rId86">
        <w:r>
          <w:rPr>
            <w:color w:val="0000FF"/>
          </w:rPr>
          <w:t xml:space="preserve"> </w:t>
        </w:r>
      </w:hyperlink>
      <w:hyperlink r:id="rId87">
        <w:r>
          <w:rPr>
            <w:color w:val="0000FF"/>
            <w:u w:val="single" w:color="0000FF"/>
          </w:rPr>
          <w:t>settings (UKHSA)</w:t>
        </w:r>
      </w:hyperlink>
      <w:hyperlink r:id="rId88">
        <w:r>
          <w:t>.</w:t>
        </w:r>
      </w:hyperlink>
      <w:r>
        <w:t xml:space="preserve"> </w:t>
      </w:r>
      <w:r>
        <w:t xml:space="preserve">More common serious infections found in schools are </w:t>
      </w:r>
      <w:r>
        <w:rPr>
          <w:b/>
          <w:shd w:val="clear" w:color="auto" w:fill="F2DBDB"/>
        </w:rPr>
        <w:t>highlighted</w:t>
      </w:r>
      <w:r>
        <w:t xml:space="preserve"> </w:t>
      </w:r>
    </w:p>
    <w:tbl>
      <w:tblPr>
        <w:tblStyle w:val="TableGrid"/>
        <w:tblW w:w="14455" w:type="dxa"/>
        <w:tblInd w:w="6" w:type="dxa"/>
        <w:tblCellMar>
          <w:top w:w="138" w:type="dxa"/>
          <w:left w:w="4" w:type="dxa"/>
          <w:bottom w:w="0" w:type="dxa"/>
          <w:right w:w="0" w:type="dxa"/>
        </w:tblCellMar>
        <w:tblLook w:val="04A0" w:firstRow="1" w:lastRow="0" w:firstColumn="1" w:lastColumn="0" w:noHBand="0" w:noVBand="1"/>
      </w:tblPr>
      <w:tblGrid>
        <w:gridCol w:w="2504"/>
        <w:gridCol w:w="4442"/>
        <w:gridCol w:w="7509"/>
      </w:tblGrid>
      <w:tr w:rsidR="007F2B0A" w14:paraId="24D522DA" w14:textId="77777777">
        <w:trPr>
          <w:trHeight w:val="484"/>
        </w:trPr>
        <w:tc>
          <w:tcPr>
            <w:tcW w:w="2504" w:type="dxa"/>
            <w:tcBorders>
              <w:top w:val="single" w:sz="6" w:space="0" w:color="000000"/>
              <w:left w:val="single" w:sz="4" w:space="0" w:color="000000"/>
              <w:bottom w:val="dashed" w:sz="4" w:space="0" w:color="000000"/>
              <w:right w:val="dashed" w:sz="4" w:space="0" w:color="000000"/>
            </w:tcBorders>
            <w:shd w:val="clear" w:color="auto" w:fill="D9D9D9"/>
            <w:vAlign w:val="center"/>
          </w:tcPr>
          <w:p w14:paraId="3401EA63" w14:textId="77777777" w:rsidR="007F2B0A" w:rsidRDefault="00C469DC">
            <w:pPr>
              <w:spacing w:after="0" w:line="259" w:lineRule="auto"/>
              <w:ind w:left="0" w:right="0" w:firstLine="0"/>
              <w:jc w:val="left"/>
            </w:pPr>
            <w:r>
              <w:rPr>
                <w:b/>
                <w:sz w:val="20"/>
              </w:rPr>
              <w:t xml:space="preserve">Infection </w:t>
            </w:r>
          </w:p>
        </w:tc>
        <w:tc>
          <w:tcPr>
            <w:tcW w:w="4442" w:type="dxa"/>
            <w:tcBorders>
              <w:top w:val="single" w:sz="6" w:space="0" w:color="000000"/>
              <w:left w:val="dashed" w:sz="4" w:space="0" w:color="000000"/>
              <w:bottom w:val="dashed" w:sz="4" w:space="0" w:color="000000"/>
              <w:right w:val="dashed" w:sz="4" w:space="0" w:color="000000"/>
            </w:tcBorders>
            <w:shd w:val="clear" w:color="auto" w:fill="D9D9D9"/>
            <w:vAlign w:val="center"/>
          </w:tcPr>
          <w:p w14:paraId="4889B254" w14:textId="77777777" w:rsidR="007F2B0A" w:rsidRDefault="00C469DC">
            <w:pPr>
              <w:spacing w:after="0" w:line="259" w:lineRule="auto"/>
              <w:ind w:left="0" w:right="0" w:firstLine="0"/>
              <w:jc w:val="left"/>
            </w:pPr>
            <w:r>
              <w:rPr>
                <w:b/>
                <w:sz w:val="20"/>
              </w:rPr>
              <w:t xml:space="preserve">Exclusion period </w:t>
            </w:r>
          </w:p>
        </w:tc>
        <w:tc>
          <w:tcPr>
            <w:tcW w:w="7509" w:type="dxa"/>
            <w:tcBorders>
              <w:top w:val="single" w:sz="6" w:space="0" w:color="000000"/>
              <w:left w:val="dashed" w:sz="4" w:space="0" w:color="000000"/>
              <w:bottom w:val="single" w:sz="4" w:space="0" w:color="000000"/>
              <w:right w:val="single" w:sz="6" w:space="0" w:color="000000"/>
            </w:tcBorders>
            <w:shd w:val="clear" w:color="auto" w:fill="D9D9D9"/>
            <w:vAlign w:val="center"/>
          </w:tcPr>
          <w:p w14:paraId="658B1C9A" w14:textId="77777777" w:rsidR="007F2B0A" w:rsidRDefault="00C469DC">
            <w:pPr>
              <w:spacing w:after="0" w:line="259" w:lineRule="auto"/>
              <w:ind w:left="1" w:right="0" w:firstLine="0"/>
              <w:jc w:val="left"/>
            </w:pPr>
            <w:r>
              <w:rPr>
                <w:b/>
                <w:sz w:val="20"/>
              </w:rPr>
              <w:t xml:space="preserve">Comments </w:t>
            </w:r>
          </w:p>
        </w:tc>
      </w:tr>
      <w:tr w:rsidR="007F2B0A" w14:paraId="07540673" w14:textId="77777777">
        <w:trPr>
          <w:trHeight w:val="772"/>
        </w:trPr>
        <w:tc>
          <w:tcPr>
            <w:tcW w:w="2504" w:type="dxa"/>
            <w:tcBorders>
              <w:top w:val="dashed" w:sz="4" w:space="0" w:color="000000"/>
              <w:left w:val="single" w:sz="4" w:space="0" w:color="000000"/>
              <w:bottom w:val="dashed" w:sz="4" w:space="0" w:color="000000"/>
              <w:right w:val="dashed" w:sz="4" w:space="0" w:color="000000"/>
            </w:tcBorders>
          </w:tcPr>
          <w:p w14:paraId="1FA6D60C" w14:textId="77777777" w:rsidR="007F2B0A" w:rsidRDefault="00C469DC">
            <w:pPr>
              <w:spacing w:after="0" w:line="259" w:lineRule="auto"/>
              <w:ind w:left="0" w:right="0" w:firstLine="0"/>
              <w:jc w:val="left"/>
            </w:pPr>
            <w:r>
              <w:rPr>
                <w:sz w:val="20"/>
              </w:rPr>
              <w:t>Athlete’s foot</w:t>
            </w:r>
            <w:r>
              <w:rPr>
                <w:sz w:val="20"/>
              </w:rPr>
              <w:t xml:space="preserve"> </w:t>
            </w:r>
          </w:p>
        </w:tc>
        <w:tc>
          <w:tcPr>
            <w:tcW w:w="4442" w:type="dxa"/>
            <w:tcBorders>
              <w:top w:val="dashed" w:sz="4" w:space="0" w:color="000000"/>
              <w:left w:val="dashed" w:sz="4" w:space="0" w:color="000000"/>
              <w:bottom w:val="dashed" w:sz="4" w:space="0" w:color="000000"/>
              <w:right w:val="dashed" w:sz="4" w:space="0" w:color="000000"/>
            </w:tcBorders>
          </w:tcPr>
          <w:p w14:paraId="5E6E3D75" w14:textId="77777777" w:rsidR="007F2B0A" w:rsidRDefault="00C469DC">
            <w:pPr>
              <w:spacing w:after="0" w:line="259" w:lineRule="auto"/>
              <w:ind w:left="0" w:right="0" w:firstLine="0"/>
              <w:jc w:val="left"/>
            </w:pPr>
            <w:r>
              <w:rPr>
                <w:sz w:val="20"/>
              </w:rPr>
              <w:t xml:space="preserve">None </w:t>
            </w:r>
          </w:p>
        </w:tc>
        <w:tc>
          <w:tcPr>
            <w:tcW w:w="7509" w:type="dxa"/>
            <w:tcBorders>
              <w:top w:val="single" w:sz="4" w:space="0" w:color="000000"/>
              <w:left w:val="dashed" w:sz="4" w:space="0" w:color="000000"/>
              <w:bottom w:val="dashed" w:sz="4" w:space="0" w:color="000000"/>
              <w:right w:val="single" w:sz="6" w:space="0" w:color="000000"/>
            </w:tcBorders>
            <w:vAlign w:val="center"/>
          </w:tcPr>
          <w:p w14:paraId="4638AD10" w14:textId="77777777" w:rsidR="007F2B0A" w:rsidRDefault="00C469DC">
            <w:pPr>
              <w:spacing w:after="0" w:line="259" w:lineRule="auto"/>
              <w:ind w:left="1" w:right="0" w:firstLine="0"/>
            </w:pPr>
            <w:r>
              <w:rPr>
                <w:sz w:val="20"/>
              </w:rPr>
              <w:t xml:space="preserve">Individuals should not be barefoot at their setting (for example in changing areas) and should not share towels, socks or shoes with others. </w:t>
            </w:r>
          </w:p>
        </w:tc>
      </w:tr>
      <w:tr w:rsidR="007F2B0A" w14:paraId="379B315F" w14:textId="77777777">
        <w:trPr>
          <w:trHeight w:val="826"/>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3D880FC4" w14:textId="77777777" w:rsidR="007F2B0A" w:rsidRDefault="00C469DC">
            <w:pPr>
              <w:spacing w:after="0" w:line="259" w:lineRule="auto"/>
              <w:ind w:left="0" w:right="0" w:firstLine="0"/>
              <w:jc w:val="left"/>
            </w:pPr>
            <w:r>
              <w:rPr>
                <w:b/>
                <w:sz w:val="20"/>
              </w:rPr>
              <w:t xml:space="preserve">Chickenpox </w:t>
            </w:r>
          </w:p>
        </w:tc>
        <w:tc>
          <w:tcPr>
            <w:tcW w:w="4442" w:type="dxa"/>
            <w:tcBorders>
              <w:top w:val="dashed" w:sz="4" w:space="0" w:color="000000"/>
              <w:left w:val="dashed" w:sz="4" w:space="0" w:color="000000"/>
              <w:bottom w:val="dashed" w:sz="4" w:space="0" w:color="000000"/>
              <w:right w:val="dashed" w:sz="4" w:space="0" w:color="000000"/>
            </w:tcBorders>
            <w:vAlign w:val="center"/>
          </w:tcPr>
          <w:p w14:paraId="27D1AF91" w14:textId="77777777" w:rsidR="007F2B0A" w:rsidRDefault="00C469DC">
            <w:pPr>
              <w:spacing w:after="0" w:line="259" w:lineRule="auto"/>
              <w:ind w:left="0" w:right="0" w:firstLine="0"/>
            </w:pPr>
            <w:r>
              <w:rPr>
                <w:sz w:val="20"/>
              </w:rPr>
              <w:t xml:space="preserve">At least 5 days from onset of rash and until all blisters have crusted over. </w:t>
            </w:r>
          </w:p>
        </w:tc>
        <w:tc>
          <w:tcPr>
            <w:tcW w:w="7509" w:type="dxa"/>
            <w:tcBorders>
              <w:top w:val="dashed" w:sz="4" w:space="0" w:color="000000"/>
              <w:left w:val="dashed" w:sz="4" w:space="0" w:color="000000"/>
              <w:bottom w:val="dashed" w:sz="4" w:space="0" w:color="000000"/>
              <w:right w:val="single" w:sz="6" w:space="0" w:color="000000"/>
            </w:tcBorders>
          </w:tcPr>
          <w:p w14:paraId="32490D97" w14:textId="77777777" w:rsidR="007F2B0A" w:rsidRDefault="00C469DC">
            <w:pPr>
              <w:spacing w:after="0" w:line="259" w:lineRule="auto"/>
              <w:ind w:left="1" w:right="0" w:firstLine="0"/>
              <w:jc w:val="left"/>
            </w:pPr>
            <w:r>
              <w:rPr>
                <w:sz w:val="20"/>
              </w:rPr>
              <w:t xml:space="preserve">Pregnant staff contacts should consult with their GP or midwife. </w:t>
            </w:r>
          </w:p>
        </w:tc>
      </w:tr>
      <w:tr w:rsidR="007F2B0A" w14:paraId="299C0C95" w14:textId="77777777">
        <w:trPr>
          <w:trHeight w:val="483"/>
        </w:trPr>
        <w:tc>
          <w:tcPr>
            <w:tcW w:w="2504" w:type="dxa"/>
            <w:tcBorders>
              <w:top w:val="dashed" w:sz="4" w:space="0" w:color="000000"/>
              <w:left w:val="single" w:sz="4" w:space="0" w:color="000000"/>
              <w:bottom w:val="dashed" w:sz="4" w:space="0" w:color="000000"/>
              <w:right w:val="dashed" w:sz="4" w:space="0" w:color="000000"/>
            </w:tcBorders>
            <w:vAlign w:val="center"/>
          </w:tcPr>
          <w:p w14:paraId="57C1E958" w14:textId="77777777" w:rsidR="007F2B0A" w:rsidRDefault="00C469DC">
            <w:pPr>
              <w:spacing w:after="0" w:line="259" w:lineRule="auto"/>
              <w:ind w:left="0" w:right="0" w:firstLine="0"/>
              <w:jc w:val="left"/>
            </w:pPr>
            <w:r>
              <w:rPr>
                <w:sz w:val="20"/>
              </w:rPr>
              <w:t xml:space="preserve">Conjunctivitis </w:t>
            </w:r>
          </w:p>
        </w:tc>
        <w:tc>
          <w:tcPr>
            <w:tcW w:w="4442" w:type="dxa"/>
            <w:tcBorders>
              <w:top w:val="dashed" w:sz="4" w:space="0" w:color="000000"/>
              <w:left w:val="dashed" w:sz="4" w:space="0" w:color="000000"/>
              <w:bottom w:val="dashed" w:sz="4" w:space="0" w:color="000000"/>
              <w:right w:val="dashed" w:sz="4" w:space="0" w:color="000000"/>
            </w:tcBorders>
            <w:vAlign w:val="center"/>
          </w:tcPr>
          <w:p w14:paraId="4521BB05"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3A1097CB" w14:textId="77777777" w:rsidR="007F2B0A" w:rsidRDefault="00C469DC">
            <w:pPr>
              <w:spacing w:after="0" w:line="259" w:lineRule="auto"/>
              <w:ind w:left="1" w:right="0" w:firstLine="0"/>
              <w:jc w:val="left"/>
            </w:pPr>
            <w:r>
              <w:rPr>
                <w:sz w:val="20"/>
              </w:rPr>
              <w:t xml:space="preserve">If an outbreak or cluster </w:t>
            </w:r>
            <w:proofErr w:type="gramStart"/>
            <w:r>
              <w:rPr>
                <w:sz w:val="20"/>
              </w:rPr>
              <w:t>occurs</w:t>
            </w:r>
            <w:proofErr w:type="gramEnd"/>
            <w:r>
              <w:rPr>
                <w:sz w:val="20"/>
              </w:rPr>
              <w:t xml:space="preserve"> contact your local UKHSA health protection team. </w:t>
            </w:r>
          </w:p>
        </w:tc>
      </w:tr>
      <w:tr w:rsidR="007F2B0A" w14:paraId="1C1C178C" w14:textId="77777777">
        <w:trPr>
          <w:trHeight w:val="1461"/>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629B6EB1" w14:textId="77777777" w:rsidR="007F2B0A" w:rsidRDefault="00C469DC">
            <w:pPr>
              <w:spacing w:after="0" w:line="242" w:lineRule="auto"/>
              <w:ind w:left="0" w:right="0" w:firstLine="0"/>
              <w:jc w:val="left"/>
            </w:pPr>
            <w:r>
              <w:rPr>
                <w:b/>
                <w:sz w:val="20"/>
              </w:rPr>
              <w:t xml:space="preserve">Respiratory infections including coronavirus </w:t>
            </w:r>
          </w:p>
          <w:p w14:paraId="7FF26FD6" w14:textId="77777777" w:rsidR="007F2B0A" w:rsidRDefault="00C469DC">
            <w:pPr>
              <w:spacing w:after="0" w:line="259" w:lineRule="auto"/>
              <w:ind w:left="0" w:right="0" w:firstLine="0"/>
              <w:jc w:val="left"/>
            </w:pPr>
            <w:r>
              <w:rPr>
                <w:b/>
                <w:sz w:val="20"/>
              </w:rPr>
              <w:t xml:space="preserve">(COVID-19) </w:t>
            </w:r>
          </w:p>
        </w:tc>
        <w:tc>
          <w:tcPr>
            <w:tcW w:w="4442" w:type="dxa"/>
            <w:tcBorders>
              <w:top w:val="dashed" w:sz="4" w:space="0" w:color="000000"/>
              <w:left w:val="dashed" w:sz="4" w:space="0" w:color="000000"/>
              <w:bottom w:val="dashed" w:sz="4" w:space="0" w:color="000000"/>
              <w:right w:val="dashed" w:sz="4" w:space="0" w:color="000000"/>
            </w:tcBorders>
            <w:vAlign w:val="center"/>
          </w:tcPr>
          <w:p w14:paraId="12B96865" w14:textId="77777777" w:rsidR="007F2B0A" w:rsidRDefault="00C469DC">
            <w:pPr>
              <w:spacing w:after="0" w:line="242" w:lineRule="auto"/>
              <w:ind w:left="0" w:right="0" w:firstLine="0"/>
            </w:pPr>
            <w:r>
              <w:rPr>
                <w:sz w:val="20"/>
              </w:rPr>
              <w:t xml:space="preserve">Individuals should not attend if they have a high temperature and are unwell. </w:t>
            </w:r>
          </w:p>
          <w:p w14:paraId="6DE6A3B6" w14:textId="77777777" w:rsidR="007F2B0A" w:rsidRDefault="00C469DC">
            <w:pPr>
              <w:spacing w:after="0" w:line="259" w:lineRule="auto"/>
              <w:ind w:left="0" w:right="301" w:firstLine="0"/>
            </w:pPr>
            <w:r>
              <w:rPr>
                <w:sz w:val="20"/>
              </w:rPr>
              <w:t>Individuals who have a positive test result for COVID-</w:t>
            </w:r>
            <w:r>
              <w:rPr>
                <w:sz w:val="20"/>
              </w:rPr>
              <w:t xml:space="preserve">19 should not attend the setting for 3 days after the day of the test. </w:t>
            </w:r>
          </w:p>
        </w:tc>
        <w:tc>
          <w:tcPr>
            <w:tcW w:w="7509" w:type="dxa"/>
            <w:tcBorders>
              <w:top w:val="dashed" w:sz="4" w:space="0" w:color="000000"/>
              <w:left w:val="dashed" w:sz="4" w:space="0" w:color="000000"/>
              <w:bottom w:val="dashed" w:sz="4" w:space="0" w:color="000000"/>
              <w:right w:val="single" w:sz="6" w:space="0" w:color="000000"/>
            </w:tcBorders>
          </w:tcPr>
          <w:p w14:paraId="44235FB9" w14:textId="77777777" w:rsidR="007F2B0A" w:rsidRDefault="00C469DC">
            <w:pPr>
              <w:spacing w:after="0" w:line="259" w:lineRule="auto"/>
              <w:ind w:left="1" w:right="0" w:firstLine="0"/>
            </w:pPr>
            <w:r>
              <w:rPr>
                <w:sz w:val="20"/>
              </w:rPr>
              <w:t xml:space="preserve">Individuals with mild symptoms such as runny nose, and headache who are otherwise well can continue to attend their setting. </w:t>
            </w:r>
          </w:p>
        </w:tc>
      </w:tr>
      <w:tr w:rsidR="007F2B0A" w14:paraId="21FBB202" w14:textId="77777777">
        <w:trPr>
          <w:trHeight w:val="1056"/>
        </w:trPr>
        <w:tc>
          <w:tcPr>
            <w:tcW w:w="2504" w:type="dxa"/>
            <w:tcBorders>
              <w:top w:val="dashed" w:sz="4" w:space="0" w:color="000000"/>
              <w:left w:val="single" w:sz="4" w:space="0" w:color="000000"/>
              <w:bottom w:val="dashed" w:sz="4" w:space="0" w:color="000000"/>
              <w:right w:val="dashed" w:sz="4" w:space="0" w:color="000000"/>
            </w:tcBorders>
            <w:shd w:val="clear" w:color="auto" w:fill="F2DBDB"/>
            <w:vAlign w:val="center"/>
          </w:tcPr>
          <w:p w14:paraId="7CC01971" w14:textId="77777777" w:rsidR="007F2B0A" w:rsidRDefault="00C469DC">
            <w:pPr>
              <w:spacing w:after="2" w:line="239" w:lineRule="auto"/>
              <w:ind w:left="0" w:right="271" w:firstLine="0"/>
              <w:jc w:val="left"/>
            </w:pPr>
            <w:r>
              <w:rPr>
                <w:b/>
                <w:sz w:val="20"/>
              </w:rPr>
              <w:lastRenderedPageBreak/>
              <w:t xml:space="preserve">Diarrhoea and vomiting  </w:t>
            </w:r>
          </w:p>
          <w:p w14:paraId="709CFE1B" w14:textId="77777777" w:rsidR="007F2B0A" w:rsidRDefault="00C469DC">
            <w:pPr>
              <w:spacing w:after="0" w:line="259" w:lineRule="auto"/>
              <w:ind w:left="0" w:right="0" w:firstLine="0"/>
              <w:jc w:val="left"/>
            </w:pPr>
            <w:r>
              <w:rPr>
                <w:i/>
                <w:sz w:val="20"/>
              </w:rPr>
              <w:t xml:space="preserve">(Staff and pupils) </w:t>
            </w:r>
          </w:p>
        </w:tc>
        <w:tc>
          <w:tcPr>
            <w:tcW w:w="4442" w:type="dxa"/>
            <w:tcBorders>
              <w:top w:val="dashed" w:sz="4" w:space="0" w:color="000000"/>
              <w:left w:val="dashed" w:sz="4" w:space="0" w:color="000000"/>
              <w:bottom w:val="dashed" w:sz="4" w:space="0" w:color="000000"/>
              <w:right w:val="dashed" w:sz="4" w:space="0" w:color="000000"/>
            </w:tcBorders>
          </w:tcPr>
          <w:p w14:paraId="51CD4DF7" w14:textId="77777777" w:rsidR="007F2B0A" w:rsidRDefault="00C469DC">
            <w:pPr>
              <w:spacing w:after="0" w:line="259" w:lineRule="auto"/>
              <w:ind w:left="0" w:right="0" w:firstLine="0"/>
            </w:pPr>
            <w:r>
              <w:rPr>
                <w:sz w:val="20"/>
              </w:rPr>
              <w:t xml:space="preserve">Individuals can return 48 hours after diarrhoea and vomiting have stopped. </w:t>
            </w:r>
          </w:p>
        </w:tc>
        <w:tc>
          <w:tcPr>
            <w:tcW w:w="7509" w:type="dxa"/>
            <w:tcBorders>
              <w:top w:val="dashed" w:sz="4" w:space="0" w:color="000000"/>
              <w:left w:val="dashed" w:sz="4" w:space="0" w:color="000000"/>
              <w:bottom w:val="dashed" w:sz="4" w:space="0" w:color="000000"/>
              <w:right w:val="single" w:sz="6" w:space="0" w:color="000000"/>
            </w:tcBorders>
          </w:tcPr>
          <w:p w14:paraId="4C34D5D2" w14:textId="77777777" w:rsidR="007F2B0A" w:rsidRDefault="00C469DC">
            <w:pPr>
              <w:spacing w:after="0" w:line="259" w:lineRule="auto"/>
              <w:ind w:left="1" w:right="0" w:firstLine="0"/>
            </w:pPr>
            <w:r>
              <w:rPr>
                <w:sz w:val="20"/>
              </w:rPr>
              <w:t>If a particular cause of the diarrhoea and vomiting is identified, there may be additional exclusion advice. For more information, see</w:t>
            </w:r>
            <w:hyperlink r:id="rId89">
              <w:r>
                <w:rPr>
                  <w:sz w:val="20"/>
                </w:rPr>
                <w:t xml:space="preserve"> </w:t>
              </w:r>
            </w:hyperlink>
            <w:hyperlink r:id="rId90">
              <w:r>
                <w:rPr>
                  <w:color w:val="0000FF"/>
                  <w:sz w:val="18"/>
                  <w:u w:val="single" w:color="0000FF"/>
                </w:rPr>
                <w:t>Managing outbreaks and incidents</w:t>
              </w:r>
            </w:hyperlink>
            <w:hyperlink r:id="rId91">
              <w:r>
                <w:rPr>
                  <w:sz w:val="18"/>
                </w:rPr>
                <w:t>.</w:t>
              </w:r>
            </w:hyperlink>
            <w:r>
              <w:rPr>
                <w:sz w:val="20"/>
              </w:rPr>
              <w:t xml:space="preserve"> </w:t>
            </w:r>
          </w:p>
        </w:tc>
      </w:tr>
      <w:tr w:rsidR="007F2B0A" w14:paraId="4D17351B" w14:textId="77777777">
        <w:trPr>
          <w:trHeight w:val="484"/>
        </w:trPr>
        <w:tc>
          <w:tcPr>
            <w:tcW w:w="2504" w:type="dxa"/>
            <w:tcBorders>
              <w:top w:val="dashed" w:sz="4" w:space="0" w:color="000000"/>
              <w:left w:val="single" w:sz="4" w:space="0" w:color="000000"/>
              <w:bottom w:val="dashed" w:sz="4" w:space="0" w:color="000000"/>
              <w:right w:val="dashed" w:sz="4" w:space="0" w:color="000000"/>
            </w:tcBorders>
            <w:vAlign w:val="center"/>
          </w:tcPr>
          <w:p w14:paraId="4FE8AC99" w14:textId="77777777" w:rsidR="007F2B0A" w:rsidRDefault="00C469DC">
            <w:pPr>
              <w:spacing w:after="0" w:line="259" w:lineRule="auto"/>
              <w:ind w:left="0" w:right="0" w:firstLine="0"/>
              <w:jc w:val="left"/>
            </w:pPr>
            <w:proofErr w:type="spellStart"/>
            <w:r>
              <w:rPr>
                <w:sz w:val="20"/>
              </w:rPr>
              <w:t>Diptheria</w:t>
            </w:r>
            <w:proofErr w:type="spellEnd"/>
            <w:r>
              <w:rPr>
                <w:sz w:val="20"/>
              </w:rPr>
              <w:t xml:space="preserve">* </w:t>
            </w:r>
          </w:p>
        </w:tc>
        <w:tc>
          <w:tcPr>
            <w:tcW w:w="4442" w:type="dxa"/>
            <w:tcBorders>
              <w:top w:val="dashed" w:sz="4" w:space="0" w:color="000000"/>
              <w:left w:val="dashed" w:sz="4" w:space="0" w:color="000000"/>
              <w:bottom w:val="dashed" w:sz="4" w:space="0" w:color="000000"/>
              <w:right w:val="dashed" w:sz="4" w:space="0" w:color="000000"/>
            </w:tcBorders>
            <w:vAlign w:val="center"/>
          </w:tcPr>
          <w:p w14:paraId="2C325A6D" w14:textId="77777777" w:rsidR="007F2B0A" w:rsidRDefault="00C469DC">
            <w:pPr>
              <w:spacing w:after="0" w:line="259" w:lineRule="auto"/>
              <w:ind w:left="0" w:right="0" w:firstLine="0"/>
              <w:jc w:val="left"/>
            </w:pPr>
            <w:r>
              <w:rPr>
                <w:sz w:val="20"/>
              </w:rPr>
              <w:t xml:space="preserve">Exclusion is essential. </w:t>
            </w:r>
          </w:p>
        </w:tc>
        <w:tc>
          <w:tcPr>
            <w:tcW w:w="7509" w:type="dxa"/>
            <w:tcBorders>
              <w:top w:val="dashed" w:sz="4" w:space="0" w:color="000000"/>
              <w:left w:val="dashed" w:sz="4" w:space="0" w:color="000000"/>
              <w:bottom w:val="dashed" w:sz="4" w:space="0" w:color="000000"/>
              <w:right w:val="single" w:sz="6" w:space="0" w:color="000000"/>
            </w:tcBorders>
            <w:vAlign w:val="center"/>
          </w:tcPr>
          <w:p w14:paraId="22C3D035" w14:textId="77777777" w:rsidR="007F2B0A" w:rsidRDefault="00C469DC">
            <w:pPr>
              <w:spacing w:after="0" w:line="259" w:lineRule="auto"/>
              <w:ind w:left="1" w:right="0" w:firstLine="0"/>
              <w:jc w:val="left"/>
            </w:pPr>
            <w:r>
              <w:rPr>
                <w:sz w:val="20"/>
              </w:rPr>
              <w:t xml:space="preserve">Contact your local UKHSA health protection team immediately. </w:t>
            </w:r>
          </w:p>
        </w:tc>
      </w:tr>
      <w:tr w:rsidR="007F2B0A" w14:paraId="0481CD37" w14:textId="77777777">
        <w:trPr>
          <w:trHeight w:val="827"/>
        </w:trPr>
        <w:tc>
          <w:tcPr>
            <w:tcW w:w="2504" w:type="dxa"/>
            <w:tcBorders>
              <w:top w:val="dashed" w:sz="4" w:space="0" w:color="000000"/>
              <w:left w:val="single" w:sz="4" w:space="0" w:color="000000"/>
              <w:bottom w:val="dashed" w:sz="4" w:space="0" w:color="000000"/>
              <w:right w:val="dashed" w:sz="4" w:space="0" w:color="000000"/>
            </w:tcBorders>
            <w:shd w:val="clear" w:color="auto" w:fill="F2DBDB"/>
            <w:vAlign w:val="center"/>
          </w:tcPr>
          <w:p w14:paraId="0E5D1AF6" w14:textId="77777777" w:rsidR="007F2B0A" w:rsidRDefault="00C469DC">
            <w:pPr>
              <w:spacing w:after="0" w:line="259" w:lineRule="auto"/>
              <w:ind w:left="0" w:right="0" w:firstLine="0"/>
              <w:jc w:val="left"/>
            </w:pPr>
            <w:r>
              <w:rPr>
                <w:b/>
                <w:sz w:val="20"/>
              </w:rPr>
              <w:t xml:space="preserve">Flu (influenza) or influenza like illness </w:t>
            </w:r>
          </w:p>
        </w:tc>
        <w:tc>
          <w:tcPr>
            <w:tcW w:w="4442" w:type="dxa"/>
            <w:tcBorders>
              <w:top w:val="dashed" w:sz="4" w:space="0" w:color="000000"/>
              <w:left w:val="dashed" w:sz="4" w:space="0" w:color="000000"/>
              <w:bottom w:val="dashed" w:sz="4" w:space="0" w:color="000000"/>
              <w:right w:val="dashed" w:sz="4" w:space="0" w:color="000000"/>
            </w:tcBorders>
          </w:tcPr>
          <w:p w14:paraId="24E01427" w14:textId="77777777" w:rsidR="007F2B0A" w:rsidRDefault="00C469DC">
            <w:pPr>
              <w:spacing w:after="0" w:line="259" w:lineRule="auto"/>
              <w:ind w:left="0" w:right="0" w:firstLine="0"/>
              <w:jc w:val="left"/>
            </w:pPr>
            <w:r>
              <w:rPr>
                <w:sz w:val="20"/>
              </w:rPr>
              <w:t xml:space="preserve">Until recovered </w:t>
            </w:r>
          </w:p>
        </w:tc>
        <w:tc>
          <w:tcPr>
            <w:tcW w:w="7509" w:type="dxa"/>
            <w:tcBorders>
              <w:top w:val="dashed" w:sz="4" w:space="0" w:color="000000"/>
              <w:left w:val="dashed" w:sz="4" w:space="0" w:color="000000"/>
              <w:bottom w:val="dashed" w:sz="4" w:space="0" w:color="000000"/>
              <w:right w:val="single" w:sz="6" w:space="0" w:color="000000"/>
            </w:tcBorders>
          </w:tcPr>
          <w:p w14:paraId="4371EC44" w14:textId="77777777" w:rsidR="007F2B0A" w:rsidRDefault="00C469DC">
            <w:pPr>
              <w:spacing w:after="0" w:line="259" w:lineRule="auto"/>
              <w:ind w:left="1" w:right="0" w:firstLine="0"/>
              <w:jc w:val="left"/>
            </w:pPr>
            <w:r>
              <w:rPr>
                <w:sz w:val="20"/>
              </w:rPr>
              <w:t xml:space="preserve">Report outbreaks to your local UKHSA health protection team. </w:t>
            </w:r>
          </w:p>
        </w:tc>
      </w:tr>
      <w:tr w:rsidR="007F2B0A" w14:paraId="71F44A05" w14:textId="77777777">
        <w:trPr>
          <w:trHeight w:val="541"/>
        </w:trPr>
        <w:tc>
          <w:tcPr>
            <w:tcW w:w="2504" w:type="dxa"/>
            <w:tcBorders>
              <w:top w:val="dashed" w:sz="4" w:space="0" w:color="000000"/>
              <w:left w:val="single" w:sz="4" w:space="0" w:color="000000"/>
              <w:bottom w:val="dashed" w:sz="4" w:space="0" w:color="000000"/>
              <w:right w:val="dashed" w:sz="4" w:space="0" w:color="000000"/>
            </w:tcBorders>
            <w:vAlign w:val="center"/>
          </w:tcPr>
          <w:p w14:paraId="02AA68A9" w14:textId="77777777" w:rsidR="007F2B0A" w:rsidRDefault="00C469DC">
            <w:pPr>
              <w:spacing w:after="0" w:line="259" w:lineRule="auto"/>
              <w:ind w:left="0" w:right="0" w:firstLine="0"/>
              <w:jc w:val="left"/>
            </w:pPr>
            <w:r>
              <w:rPr>
                <w:sz w:val="20"/>
              </w:rPr>
              <w:t xml:space="preserve">Glandular fever </w:t>
            </w:r>
          </w:p>
        </w:tc>
        <w:tc>
          <w:tcPr>
            <w:tcW w:w="4442" w:type="dxa"/>
            <w:tcBorders>
              <w:top w:val="dashed" w:sz="4" w:space="0" w:color="000000"/>
              <w:left w:val="dashed" w:sz="4" w:space="0" w:color="000000"/>
              <w:bottom w:val="dashed" w:sz="4" w:space="0" w:color="000000"/>
              <w:right w:val="dashed" w:sz="4" w:space="0" w:color="000000"/>
            </w:tcBorders>
            <w:vAlign w:val="center"/>
          </w:tcPr>
          <w:p w14:paraId="5E7DDF47"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1DEB965E" w14:textId="77777777" w:rsidR="007F2B0A" w:rsidRDefault="00C469DC">
            <w:pPr>
              <w:spacing w:after="0" w:line="259" w:lineRule="auto"/>
              <w:ind w:left="1" w:right="0" w:firstLine="0"/>
              <w:jc w:val="left"/>
            </w:pPr>
            <w:r>
              <w:rPr>
                <w:sz w:val="20"/>
              </w:rPr>
              <w:t xml:space="preserve">  </w:t>
            </w:r>
          </w:p>
        </w:tc>
      </w:tr>
      <w:tr w:rsidR="007F2B0A" w14:paraId="663BE7E9" w14:textId="77777777">
        <w:trPr>
          <w:trHeight w:val="710"/>
        </w:trPr>
        <w:tc>
          <w:tcPr>
            <w:tcW w:w="2504" w:type="dxa"/>
            <w:tcBorders>
              <w:top w:val="dashed" w:sz="4" w:space="0" w:color="000000"/>
              <w:left w:val="single" w:sz="4" w:space="0" w:color="000000"/>
              <w:bottom w:val="single" w:sz="4" w:space="0" w:color="000000"/>
              <w:right w:val="dashed" w:sz="4" w:space="0" w:color="000000"/>
            </w:tcBorders>
          </w:tcPr>
          <w:p w14:paraId="43C892A9" w14:textId="77777777" w:rsidR="007F2B0A" w:rsidRDefault="00C469DC">
            <w:pPr>
              <w:spacing w:after="0" w:line="259" w:lineRule="auto"/>
              <w:ind w:left="0" w:right="0" w:firstLine="0"/>
              <w:jc w:val="left"/>
            </w:pPr>
            <w:r>
              <w:rPr>
                <w:sz w:val="20"/>
              </w:rPr>
              <w:t xml:space="preserve">Hand foot and mouth </w:t>
            </w:r>
          </w:p>
        </w:tc>
        <w:tc>
          <w:tcPr>
            <w:tcW w:w="4442" w:type="dxa"/>
            <w:tcBorders>
              <w:top w:val="dashed" w:sz="4" w:space="0" w:color="000000"/>
              <w:left w:val="dashed" w:sz="4" w:space="0" w:color="000000"/>
              <w:bottom w:val="single" w:sz="4" w:space="0" w:color="000000"/>
              <w:right w:val="dashed" w:sz="4" w:space="0" w:color="000000"/>
            </w:tcBorders>
          </w:tcPr>
          <w:p w14:paraId="00AF2627"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single" w:sz="4" w:space="0" w:color="000000"/>
              <w:right w:val="single" w:sz="6" w:space="0" w:color="000000"/>
            </w:tcBorders>
            <w:vAlign w:val="center"/>
          </w:tcPr>
          <w:p w14:paraId="5A5767F4" w14:textId="77777777" w:rsidR="007F2B0A" w:rsidRDefault="00C469DC">
            <w:pPr>
              <w:spacing w:after="0" w:line="259" w:lineRule="auto"/>
              <w:ind w:left="1" w:right="0" w:firstLine="0"/>
            </w:pPr>
            <w:r>
              <w:rPr>
                <w:sz w:val="20"/>
              </w:rPr>
              <w:t xml:space="preserve">Contact your local UKHSA health protection team </w:t>
            </w:r>
            <w:r>
              <w:rPr>
                <w:sz w:val="20"/>
              </w:rPr>
              <w:t xml:space="preserve">if </w:t>
            </w:r>
            <w:proofErr w:type="gramStart"/>
            <w:r>
              <w:rPr>
                <w:sz w:val="20"/>
              </w:rPr>
              <w:t>a large number of</w:t>
            </w:r>
            <w:proofErr w:type="gramEnd"/>
            <w:r>
              <w:rPr>
                <w:sz w:val="20"/>
              </w:rPr>
              <w:t xml:space="preserve"> children are affected. Exclusion may be considered in some circumstances. </w:t>
            </w:r>
          </w:p>
        </w:tc>
      </w:tr>
    </w:tbl>
    <w:p w14:paraId="233CCD02" w14:textId="77777777" w:rsidR="007F2B0A" w:rsidRDefault="007F2B0A">
      <w:pPr>
        <w:sectPr w:rsidR="007F2B0A">
          <w:headerReference w:type="even" r:id="rId92"/>
          <w:headerReference w:type="default" r:id="rId93"/>
          <w:footerReference w:type="even" r:id="rId94"/>
          <w:footerReference w:type="default" r:id="rId95"/>
          <w:headerReference w:type="first" r:id="rId96"/>
          <w:footerReference w:type="first" r:id="rId97"/>
          <w:pgSz w:w="16834" w:h="11909" w:orient="landscape"/>
          <w:pgMar w:top="1010" w:right="1300" w:bottom="815" w:left="1303" w:header="1010" w:footer="720" w:gutter="0"/>
          <w:cols w:space="720"/>
          <w:titlePg/>
        </w:sectPr>
      </w:pPr>
    </w:p>
    <w:p w14:paraId="6E9186C3" w14:textId="77777777" w:rsidR="007F2B0A" w:rsidRDefault="007F2B0A">
      <w:pPr>
        <w:spacing w:after="0" w:line="259" w:lineRule="auto"/>
        <w:ind w:left="-1303" w:right="50" w:firstLine="0"/>
        <w:jc w:val="left"/>
      </w:pPr>
    </w:p>
    <w:tbl>
      <w:tblPr>
        <w:tblStyle w:val="TableGrid"/>
        <w:tblW w:w="14455" w:type="dxa"/>
        <w:tblInd w:w="6" w:type="dxa"/>
        <w:tblCellMar>
          <w:top w:w="0" w:type="dxa"/>
          <w:left w:w="4" w:type="dxa"/>
          <w:bottom w:w="0" w:type="dxa"/>
          <w:right w:w="0" w:type="dxa"/>
        </w:tblCellMar>
        <w:tblLook w:val="04A0" w:firstRow="1" w:lastRow="0" w:firstColumn="1" w:lastColumn="0" w:noHBand="0" w:noVBand="1"/>
      </w:tblPr>
      <w:tblGrid>
        <w:gridCol w:w="2504"/>
        <w:gridCol w:w="4442"/>
        <w:gridCol w:w="7509"/>
      </w:tblGrid>
      <w:tr w:rsidR="007F2B0A" w14:paraId="2B5ADDFB" w14:textId="77777777">
        <w:trPr>
          <w:trHeight w:val="484"/>
        </w:trPr>
        <w:tc>
          <w:tcPr>
            <w:tcW w:w="2504" w:type="dxa"/>
            <w:tcBorders>
              <w:top w:val="single" w:sz="6" w:space="0" w:color="000000"/>
              <w:left w:val="single" w:sz="4" w:space="0" w:color="000000"/>
              <w:bottom w:val="dashed" w:sz="4" w:space="0" w:color="000000"/>
              <w:right w:val="dashed" w:sz="4" w:space="0" w:color="000000"/>
            </w:tcBorders>
            <w:shd w:val="clear" w:color="auto" w:fill="D9D9D9"/>
            <w:vAlign w:val="center"/>
          </w:tcPr>
          <w:p w14:paraId="5FEBDA27" w14:textId="77777777" w:rsidR="007F2B0A" w:rsidRDefault="00C469DC">
            <w:pPr>
              <w:spacing w:after="0" w:line="259" w:lineRule="auto"/>
              <w:ind w:left="0" w:right="0" w:firstLine="0"/>
              <w:jc w:val="left"/>
            </w:pPr>
            <w:r>
              <w:rPr>
                <w:b/>
                <w:sz w:val="20"/>
              </w:rPr>
              <w:t xml:space="preserve">Infection </w:t>
            </w:r>
          </w:p>
        </w:tc>
        <w:tc>
          <w:tcPr>
            <w:tcW w:w="4442" w:type="dxa"/>
            <w:tcBorders>
              <w:top w:val="single" w:sz="6" w:space="0" w:color="000000"/>
              <w:left w:val="dashed" w:sz="4" w:space="0" w:color="000000"/>
              <w:bottom w:val="dashed" w:sz="4" w:space="0" w:color="000000"/>
              <w:right w:val="dashed" w:sz="4" w:space="0" w:color="000000"/>
            </w:tcBorders>
            <w:shd w:val="clear" w:color="auto" w:fill="D9D9D9"/>
            <w:vAlign w:val="center"/>
          </w:tcPr>
          <w:p w14:paraId="761CF8FC" w14:textId="77777777" w:rsidR="007F2B0A" w:rsidRDefault="00C469DC">
            <w:pPr>
              <w:spacing w:after="0" w:line="259" w:lineRule="auto"/>
              <w:ind w:left="0" w:right="0" w:firstLine="0"/>
              <w:jc w:val="left"/>
            </w:pPr>
            <w:r>
              <w:rPr>
                <w:b/>
                <w:sz w:val="20"/>
              </w:rPr>
              <w:t xml:space="preserve">Exclusion period </w:t>
            </w:r>
          </w:p>
        </w:tc>
        <w:tc>
          <w:tcPr>
            <w:tcW w:w="7509" w:type="dxa"/>
            <w:tcBorders>
              <w:top w:val="single" w:sz="6" w:space="0" w:color="000000"/>
              <w:left w:val="dashed" w:sz="4" w:space="0" w:color="000000"/>
              <w:bottom w:val="single" w:sz="4" w:space="0" w:color="000000"/>
              <w:right w:val="single" w:sz="6" w:space="0" w:color="000000"/>
            </w:tcBorders>
            <w:shd w:val="clear" w:color="auto" w:fill="D9D9D9"/>
            <w:vAlign w:val="center"/>
          </w:tcPr>
          <w:p w14:paraId="5088CE30" w14:textId="77777777" w:rsidR="007F2B0A" w:rsidRDefault="00C469DC">
            <w:pPr>
              <w:spacing w:after="0" w:line="259" w:lineRule="auto"/>
              <w:ind w:left="1" w:right="0" w:firstLine="0"/>
              <w:jc w:val="left"/>
            </w:pPr>
            <w:r>
              <w:rPr>
                <w:b/>
                <w:sz w:val="20"/>
              </w:rPr>
              <w:t xml:space="preserve">Comments </w:t>
            </w:r>
          </w:p>
        </w:tc>
      </w:tr>
      <w:tr w:rsidR="007F2B0A" w14:paraId="66E4C66D" w14:textId="77777777">
        <w:trPr>
          <w:trHeight w:val="598"/>
        </w:trPr>
        <w:tc>
          <w:tcPr>
            <w:tcW w:w="2504" w:type="dxa"/>
            <w:tcBorders>
              <w:top w:val="dashed" w:sz="4" w:space="0" w:color="000000"/>
              <w:left w:val="single" w:sz="4" w:space="0" w:color="000000"/>
              <w:bottom w:val="dashed" w:sz="4" w:space="0" w:color="000000"/>
              <w:right w:val="dashed" w:sz="4" w:space="0" w:color="000000"/>
            </w:tcBorders>
            <w:vAlign w:val="center"/>
          </w:tcPr>
          <w:p w14:paraId="5802B827" w14:textId="77777777" w:rsidR="007F2B0A" w:rsidRDefault="00C469DC">
            <w:pPr>
              <w:spacing w:after="0" w:line="259" w:lineRule="auto"/>
              <w:ind w:left="0" w:right="0" w:firstLine="0"/>
              <w:jc w:val="left"/>
            </w:pPr>
            <w:r>
              <w:rPr>
                <w:sz w:val="20"/>
              </w:rPr>
              <w:t xml:space="preserve">Head lice </w:t>
            </w:r>
          </w:p>
        </w:tc>
        <w:tc>
          <w:tcPr>
            <w:tcW w:w="4442" w:type="dxa"/>
            <w:tcBorders>
              <w:top w:val="dashed" w:sz="4" w:space="0" w:color="000000"/>
              <w:left w:val="dashed" w:sz="4" w:space="0" w:color="000000"/>
              <w:bottom w:val="dashed" w:sz="4" w:space="0" w:color="000000"/>
              <w:right w:val="dashed" w:sz="4" w:space="0" w:color="000000"/>
            </w:tcBorders>
            <w:vAlign w:val="center"/>
          </w:tcPr>
          <w:p w14:paraId="7B5FA56D" w14:textId="77777777" w:rsidR="007F2B0A" w:rsidRDefault="00C469DC">
            <w:pPr>
              <w:spacing w:after="0" w:line="259" w:lineRule="auto"/>
              <w:ind w:left="0" w:right="0" w:firstLine="0"/>
              <w:jc w:val="left"/>
            </w:pPr>
            <w:r>
              <w:rPr>
                <w:sz w:val="20"/>
              </w:rPr>
              <w:t xml:space="preserve">None </w:t>
            </w:r>
          </w:p>
        </w:tc>
        <w:tc>
          <w:tcPr>
            <w:tcW w:w="7509" w:type="dxa"/>
            <w:tcBorders>
              <w:top w:val="single" w:sz="4" w:space="0" w:color="000000"/>
              <w:left w:val="dashed" w:sz="4" w:space="0" w:color="000000"/>
              <w:bottom w:val="dashed" w:sz="4" w:space="0" w:color="000000"/>
              <w:right w:val="single" w:sz="6" w:space="0" w:color="000000"/>
            </w:tcBorders>
            <w:vAlign w:val="center"/>
          </w:tcPr>
          <w:p w14:paraId="1F5A5111" w14:textId="77777777" w:rsidR="007F2B0A" w:rsidRDefault="00C469DC">
            <w:pPr>
              <w:spacing w:after="0" w:line="259" w:lineRule="auto"/>
              <w:ind w:left="1" w:right="0" w:firstLine="0"/>
              <w:jc w:val="left"/>
            </w:pPr>
            <w:r>
              <w:rPr>
                <w:sz w:val="20"/>
              </w:rPr>
              <w:t xml:space="preserve">Treat at home; no need to exclude unless live lice are visible </w:t>
            </w:r>
          </w:p>
        </w:tc>
      </w:tr>
      <w:tr w:rsidR="007F2B0A" w14:paraId="1B00BAD8" w14:textId="77777777">
        <w:trPr>
          <w:trHeight w:val="770"/>
        </w:trPr>
        <w:tc>
          <w:tcPr>
            <w:tcW w:w="2504" w:type="dxa"/>
            <w:tcBorders>
              <w:top w:val="dashed" w:sz="4" w:space="0" w:color="000000"/>
              <w:left w:val="single" w:sz="4" w:space="0" w:color="000000"/>
              <w:bottom w:val="dashed" w:sz="4" w:space="0" w:color="000000"/>
              <w:right w:val="dashed" w:sz="4" w:space="0" w:color="000000"/>
            </w:tcBorders>
          </w:tcPr>
          <w:p w14:paraId="719D27D9" w14:textId="77777777" w:rsidR="007F2B0A" w:rsidRDefault="00C469DC">
            <w:pPr>
              <w:spacing w:after="0" w:line="259" w:lineRule="auto"/>
              <w:ind w:left="0" w:right="0" w:firstLine="0"/>
              <w:jc w:val="left"/>
            </w:pPr>
            <w:proofErr w:type="spellStart"/>
            <w:r>
              <w:rPr>
                <w:sz w:val="20"/>
              </w:rPr>
              <w:t>Hepititis</w:t>
            </w:r>
            <w:proofErr w:type="spellEnd"/>
            <w:r>
              <w:rPr>
                <w:sz w:val="20"/>
              </w:rPr>
              <w:t xml:space="preserve"> A </w:t>
            </w:r>
          </w:p>
        </w:tc>
        <w:tc>
          <w:tcPr>
            <w:tcW w:w="4442" w:type="dxa"/>
            <w:tcBorders>
              <w:top w:val="dashed" w:sz="4" w:space="0" w:color="000000"/>
              <w:left w:val="dashed" w:sz="4" w:space="0" w:color="000000"/>
              <w:bottom w:val="dashed" w:sz="4" w:space="0" w:color="000000"/>
              <w:right w:val="dashed" w:sz="4" w:space="0" w:color="000000"/>
            </w:tcBorders>
            <w:vAlign w:val="center"/>
          </w:tcPr>
          <w:p w14:paraId="350EB162" w14:textId="77777777" w:rsidR="007F2B0A" w:rsidRDefault="00C469DC">
            <w:pPr>
              <w:spacing w:after="0" w:line="259" w:lineRule="auto"/>
              <w:ind w:left="0" w:right="135" w:firstLine="0"/>
            </w:pPr>
            <w:r>
              <w:rPr>
                <w:sz w:val="20"/>
              </w:rPr>
              <w:t xml:space="preserve">Exclude until 7 days after onset of jaundice (or 7 days after symptom onset if no jaundice). </w:t>
            </w:r>
          </w:p>
        </w:tc>
        <w:tc>
          <w:tcPr>
            <w:tcW w:w="7509" w:type="dxa"/>
            <w:tcBorders>
              <w:top w:val="dashed" w:sz="4" w:space="0" w:color="000000"/>
              <w:left w:val="dashed" w:sz="4" w:space="0" w:color="000000"/>
              <w:bottom w:val="dashed" w:sz="4" w:space="0" w:color="000000"/>
              <w:right w:val="single" w:sz="6" w:space="0" w:color="000000"/>
            </w:tcBorders>
            <w:vAlign w:val="center"/>
          </w:tcPr>
          <w:p w14:paraId="0FB7D8B1" w14:textId="77777777" w:rsidR="007F2B0A" w:rsidRDefault="00C469DC">
            <w:pPr>
              <w:spacing w:after="0" w:line="259" w:lineRule="auto"/>
              <w:ind w:left="1" w:right="0" w:firstLine="0"/>
              <w:jc w:val="left"/>
            </w:pPr>
            <w:r>
              <w:rPr>
                <w:sz w:val="20"/>
              </w:rPr>
              <w:t xml:space="preserve">In an outbreak of hepatitis A, your local UKHSA health protection team will advise on control measures. </w:t>
            </w:r>
          </w:p>
        </w:tc>
      </w:tr>
      <w:tr w:rsidR="007F2B0A" w14:paraId="59D24ECF" w14:textId="77777777">
        <w:trPr>
          <w:trHeight w:val="713"/>
        </w:trPr>
        <w:tc>
          <w:tcPr>
            <w:tcW w:w="2504" w:type="dxa"/>
            <w:tcBorders>
              <w:top w:val="dashed" w:sz="4" w:space="0" w:color="000000"/>
              <w:left w:val="single" w:sz="4" w:space="0" w:color="000000"/>
              <w:bottom w:val="dashed" w:sz="4" w:space="0" w:color="000000"/>
              <w:right w:val="dashed" w:sz="4" w:space="0" w:color="000000"/>
            </w:tcBorders>
          </w:tcPr>
          <w:p w14:paraId="060CC152" w14:textId="77777777" w:rsidR="007F2B0A" w:rsidRDefault="00C469DC">
            <w:pPr>
              <w:spacing w:after="0" w:line="259" w:lineRule="auto"/>
              <w:ind w:left="0" w:right="0" w:firstLine="0"/>
              <w:jc w:val="left"/>
            </w:pPr>
            <w:r>
              <w:rPr>
                <w:sz w:val="20"/>
              </w:rPr>
              <w:t xml:space="preserve">Hepatitis B, C, HIV </w:t>
            </w:r>
          </w:p>
        </w:tc>
        <w:tc>
          <w:tcPr>
            <w:tcW w:w="4442" w:type="dxa"/>
            <w:tcBorders>
              <w:top w:val="dashed" w:sz="4" w:space="0" w:color="000000"/>
              <w:left w:val="dashed" w:sz="4" w:space="0" w:color="000000"/>
              <w:bottom w:val="dashed" w:sz="4" w:space="0" w:color="000000"/>
              <w:right w:val="dashed" w:sz="4" w:space="0" w:color="000000"/>
            </w:tcBorders>
          </w:tcPr>
          <w:p w14:paraId="326119E4"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522B1505" w14:textId="77777777" w:rsidR="007F2B0A" w:rsidRDefault="00C469DC">
            <w:pPr>
              <w:spacing w:after="0" w:line="259" w:lineRule="auto"/>
              <w:ind w:left="1" w:right="0" w:firstLine="0"/>
            </w:pPr>
            <w:r>
              <w:rPr>
                <w:sz w:val="20"/>
              </w:rPr>
              <w:t xml:space="preserve">Hepatitis B and C and HIV are blood borne viruses that are not infectious through casual contact. </w:t>
            </w:r>
          </w:p>
        </w:tc>
      </w:tr>
      <w:tr w:rsidR="007F2B0A" w14:paraId="6A97D7EE" w14:textId="77777777">
        <w:trPr>
          <w:trHeight w:val="769"/>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74264DE9" w14:textId="77777777" w:rsidR="007F2B0A" w:rsidRDefault="00C469DC">
            <w:pPr>
              <w:spacing w:after="0" w:line="259" w:lineRule="auto"/>
              <w:ind w:left="0" w:right="0" w:firstLine="0"/>
              <w:jc w:val="left"/>
            </w:pPr>
            <w:r>
              <w:rPr>
                <w:b/>
                <w:sz w:val="20"/>
              </w:rPr>
              <w:t xml:space="preserve">Impetigo </w:t>
            </w:r>
          </w:p>
        </w:tc>
        <w:tc>
          <w:tcPr>
            <w:tcW w:w="4442" w:type="dxa"/>
            <w:tcBorders>
              <w:top w:val="dashed" w:sz="4" w:space="0" w:color="000000"/>
              <w:left w:val="dashed" w:sz="4" w:space="0" w:color="000000"/>
              <w:bottom w:val="dashed" w:sz="4" w:space="0" w:color="000000"/>
              <w:right w:val="dashed" w:sz="4" w:space="0" w:color="000000"/>
            </w:tcBorders>
            <w:vAlign w:val="center"/>
          </w:tcPr>
          <w:p w14:paraId="7C87E75D" w14:textId="77777777" w:rsidR="007F2B0A" w:rsidRDefault="00C469DC">
            <w:pPr>
              <w:spacing w:after="0" w:line="259" w:lineRule="auto"/>
              <w:ind w:left="0" w:right="0" w:firstLine="0"/>
              <w:jc w:val="left"/>
            </w:pPr>
            <w:r>
              <w:rPr>
                <w:sz w:val="20"/>
              </w:rPr>
              <w:t xml:space="preserve">Until lesions are crusted or healed, or 48 hours after starting antibiotic treatment. </w:t>
            </w:r>
          </w:p>
        </w:tc>
        <w:tc>
          <w:tcPr>
            <w:tcW w:w="7509" w:type="dxa"/>
            <w:tcBorders>
              <w:top w:val="dashed" w:sz="4" w:space="0" w:color="000000"/>
              <w:left w:val="dashed" w:sz="4" w:space="0" w:color="000000"/>
              <w:bottom w:val="dashed" w:sz="4" w:space="0" w:color="000000"/>
              <w:right w:val="single" w:sz="6" w:space="0" w:color="000000"/>
            </w:tcBorders>
            <w:vAlign w:val="center"/>
          </w:tcPr>
          <w:p w14:paraId="04C3E794" w14:textId="77777777" w:rsidR="007F2B0A" w:rsidRDefault="00C469DC">
            <w:pPr>
              <w:spacing w:after="0" w:line="259" w:lineRule="auto"/>
              <w:ind w:left="1" w:right="0" w:firstLine="0"/>
            </w:pPr>
            <w:r>
              <w:rPr>
                <w:sz w:val="20"/>
              </w:rPr>
              <w:t xml:space="preserve">Highly contagious </w:t>
            </w:r>
            <w:r>
              <w:rPr>
                <w:sz w:val="20"/>
              </w:rPr>
              <w:t>–</w:t>
            </w:r>
            <w:r>
              <w:rPr>
                <w:sz w:val="20"/>
              </w:rPr>
              <w:t xml:space="preserve"> cover exposed lesions.</w:t>
            </w:r>
            <w:r>
              <w:rPr>
                <w:sz w:val="18"/>
              </w:rPr>
              <w:t xml:space="preserve"> </w:t>
            </w:r>
            <w:r>
              <w:rPr>
                <w:sz w:val="20"/>
              </w:rPr>
              <w:t xml:space="preserve">Antibiotic treatment speeds healing and reduces the infectious period. </w:t>
            </w:r>
          </w:p>
        </w:tc>
      </w:tr>
      <w:tr w:rsidR="007F2B0A" w14:paraId="3A323CE1" w14:textId="77777777">
        <w:trPr>
          <w:trHeight w:val="827"/>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5E43A405" w14:textId="77777777" w:rsidR="007F2B0A" w:rsidRDefault="00C469DC">
            <w:pPr>
              <w:spacing w:after="0" w:line="259" w:lineRule="auto"/>
              <w:ind w:left="0" w:right="0" w:firstLine="0"/>
              <w:jc w:val="left"/>
            </w:pPr>
            <w:r>
              <w:rPr>
                <w:b/>
                <w:sz w:val="20"/>
              </w:rPr>
              <w:t xml:space="preserve">Measles </w:t>
            </w:r>
          </w:p>
        </w:tc>
        <w:tc>
          <w:tcPr>
            <w:tcW w:w="4442" w:type="dxa"/>
            <w:tcBorders>
              <w:top w:val="dashed" w:sz="4" w:space="0" w:color="000000"/>
              <w:left w:val="dashed" w:sz="4" w:space="0" w:color="000000"/>
              <w:bottom w:val="dashed" w:sz="4" w:space="0" w:color="000000"/>
              <w:right w:val="dashed" w:sz="4" w:space="0" w:color="000000"/>
            </w:tcBorders>
          </w:tcPr>
          <w:p w14:paraId="63F8367F" w14:textId="77777777" w:rsidR="007F2B0A" w:rsidRDefault="00C469DC">
            <w:pPr>
              <w:spacing w:after="0" w:line="259" w:lineRule="auto"/>
              <w:ind w:left="0" w:right="0" w:firstLine="0"/>
              <w:jc w:val="left"/>
            </w:pPr>
            <w:r>
              <w:rPr>
                <w:sz w:val="20"/>
              </w:rPr>
              <w:t xml:space="preserve">4 days from onset of rash and well enough. </w:t>
            </w:r>
          </w:p>
        </w:tc>
        <w:tc>
          <w:tcPr>
            <w:tcW w:w="7509" w:type="dxa"/>
            <w:tcBorders>
              <w:top w:val="dashed" w:sz="4" w:space="0" w:color="000000"/>
              <w:left w:val="dashed" w:sz="4" w:space="0" w:color="000000"/>
              <w:bottom w:val="dashed" w:sz="4" w:space="0" w:color="000000"/>
              <w:right w:val="single" w:sz="6" w:space="0" w:color="000000"/>
            </w:tcBorders>
            <w:vAlign w:val="center"/>
          </w:tcPr>
          <w:p w14:paraId="444F8871" w14:textId="77777777" w:rsidR="007F2B0A" w:rsidRDefault="00C469DC">
            <w:pPr>
              <w:spacing w:after="0" w:line="259" w:lineRule="auto"/>
              <w:ind w:left="1" w:right="0" w:firstLine="0"/>
            </w:pPr>
            <w:r>
              <w:rPr>
                <w:sz w:val="20"/>
              </w:rPr>
              <w:t xml:space="preserve">Promote MMR for all individuals, including staff. Pregnant staff contacts should seek prompt advice from their GP or midwife. </w:t>
            </w:r>
          </w:p>
        </w:tc>
      </w:tr>
      <w:tr w:rsidR="007F2B0A" w14:paraId="68008FE0" w14:textId="77777777">
        <w:trPr>
          <w:trHeight w:val="1462"/>
        </w:trPr>
        <w:tc>
          <w:tcPr>
            <w:tcW w:w="2504" w:type="dxa"/>
            <w:tcBorders>
              <w:top w:val="dashed" w:sz="4" w:space="0" w:color="000000"/>
              <w:left w:val="single" w:sz="4" w:space="0" w:color="000000"/>
              <w:bottom w:val="dashed" w:sz="4" w:space="0" w:color="000000"/>
              <w:right w:val="dashed" w:sz="4" w:space="0" w:color="000000"/>
            </w:tcBorders>
            <w:vAlign w:val="center"/>
          </w:tcPr>
          <w:p w14:paraId="345657CF" w14:textId="77777777" w:rsidR="007F2B0A" w:rsidRDefault="00C469DC">
            <w:pPr>
              <w:spacing w:after="0" w:line="259" w:lineRule="auto"/>
              <w:ind w:left="0" w:right="137" w:firstLine="0"/>
              <w:jc w:val="left"/>
            </w:pPr>
            <w:r>
              <w:rPr>
                <w:sz w:val="20"/>
              </w:rPr>
              <w:t xml:space="preserve">Meningococcal meningitis* or septicaemia* or </w:t>
            </w:r>
            <w:r>
              <w:rPr>
                <w:sz w:val="20"/>
              </w:rPr>
              <w:t xml:space="preserve">meningitis* due to other bacteria </w:t>
            </w:r>
          </w:p>
        </w:tc>
        <w:tc>
          <w:tcPr>
            <w:tcW w:w="4442" w:type="dxa"/>
            <w:tcBorders>
              <w:top w:val="dashed" w:sz="4" w:space="0" w:color="000000"/>
              <w:left w:val="dashed" w:sz="4" w:space="0" w:color="000000"/>
              <w:bottom w:val="dashed" w:sz="4" w:space="0" w:color="000000"/>
              <w:right w:val="dashed" w:sz="4" w:space="0" w:color="000000"/>
            </w:tcBorders>
          </w:tcPr>
          <w:p w14:paraId="6F737265" w14:textId="77777777" w:rsidR="007F2B0A" w:rsidRDefault="00C469DC">
            <w:pPr>
              <w:spacing w:after="0" w:line="259" w:lineRule="auto"/>
              <w:ind w:left="0" w:right="0" w:firstLine="0"/>
              <w:jc w:val="left"/>
            </w:pPr>
            <w:r>
              <w:rPr>
                <w:sz w:val="20"/>
              </w:rPr>
              <w:t xml:space="preserve">Until recovered </w:t>
            </w:r>
          </w:p>
        </w:tc>
        <w:tc>
          <w:tcPr>
            <w:tcW w:w="7509" w:type="dxa"/>
            <w:tcBorders>
              <w:top w:val="dashed" w:sz="4" w:space="0" w:color="000000"/>
              <w:left w:val="dashed" w:sz="4" w:space="0" w:color="000000"/>
              <w:bottom w:val="dashed" w:sz="4" w:space="0" w:color="000000"/>
              <w:right w:val="single" w:sz="6" w:space="0" w:color="000000"/>
            </w:tcBorders>
          </w:tcPr>
          <w:p w14:paraId="3AF8707F" w14:textId="77777777" w:rsidR="007F2B0A" w:rsidRDefault="00C469DC">
            <w:pPr>
              <w:spacing w:after="0" w:line="259" w:lineRule="auto"/>
              <w:ind w:left="1" w:right="0" w:firstLine="0"/>
              <w:jc w:val="left"/>
            </w:pPr>
            <w:r>
              <w:rPr>
                <w:sz w:val="20"/>
              </w:rPr>
              <w:t xml:space="preserve"> </w:t>
            </w:r>
          </w:p>
        </w:tc>
      </w:tr>
      <w:tr w:rsidR="007F2B0A" w14:paraId="36326357" w14:textId="77777777">
        <w:trPr>
          <w:trHeight w:val="768"/>
        </w:trPr>
        <w:tc>
          <w:tcPr>
            <w:tcW w:w="2504" w:type="dxa"/>
            <w:tcBorders>
              <w:top w:val="dashed" w:sz="4" w:space="0" w:color="000000"/>
              <w:left w:val="single" w:sz="4" w:space="0" w:color="000000"/>
              <w:bottom w:val="dashed" w:sz="4" w:space="0" w:color="000000"/>
              <w:right w:val="dashed" w:sz="4" w:space="0" w:color="000000"/>
            </w:tcBorders>
          </w:tcPr>
          <w:p w14:paraId="789C791C" w14:textId="77777777" w:rsidR="007F2B0A" w:rsidRDefault="00C469DC">
            <w:pPr>
              <w:spacing w:after="0" w:line="259" w:lineRule="auto"/>
              <w:ind w:left="0" w:right="0" w:firstLine="0"/>
              <w:jc w:val="left"/>
            </w:pPr>
            <w:r>
              <w:rPr>
                <w:sz w:val="20"/>
              </w:rPr>
              <w:t xml:space="preserve">Meningitis viral </w:t>
            </w:r>
          </w:p>
        </w:tc>
        <w:tc>
          <w:tcPr>
            <w:tcW w:w="4442" w:type="dxa"/>
            <w:tcBorders>
              <w:top w:val="dashed" w:sz="4" w:space="0" w:color="000000"/>
              <w:left w:val="dashed" w:sz="4" w:space="0" w:color="000000"/>
              <w:bottom w:val="dashed" w:sz="4" w:space="0" w:color="000000"/>
              <w:right w:val="dashed" w:sz="4" w:space="0" w:color="000000"/>
            </w:tcBorders>
          </w:tcPr>
          <w:p w14:paraId="25DF273A"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7CF09FE1" w14:textId="77777777" w:rsidR="007F2B0A" w:rsidRDefault="00C469DC">
            <w:pPr>
              <w:spacing w:after="0" w:line="259" w:lineRule="auto"/>
              <w:ind w:left="1" w:right="0" w:firstLine="0"/>
            </w:pPr>
            <w:r>
              <w:rPr>
                <w:sz w:val="20"/>
              </w:rPr>
              <w:t xml:space="preserve">Milder illness than bacterial meningitis. Siblings and other close contacts of a case need not be excluded. </w:t>
            </w:r>
          </w:p>
        </w:tc>
      </w:tr>
      <w:tr w:rsidR="007F2B0A" w14:paraId="75B8A337" w14:textId="77777777">
        <w:trPr>
          <w:trHeight w:val="714"/>
        </w:trPr>
        <w:tc>
          <w:tcPr>
            <w:tcW w:w="2504" w:type="dxa"/>
            <w:tcBorders>
              <w:top w:val="dashed" w:sz="4" w:space="0" w:color="000000"/>
              <w:left w:val="single" w:sz="4" w:space="0" w:color="000000"/>
              <w:bottom w:val="dashed" w:sz="4" w:space="0" w:color="000000"/>
              <w:right w:val="dashed" w:sz="4" w:space="0" w:color="000000"/>
            </w:tcBorders>
          </w:tcPr>
          <w:p w14:paraId="4619C9F6" w14:textId="77777777" w:rsidR="007F2B0A" w:rsidRDefault="00C469DC">
            <w:pPr>
              <w:spacing w:after="0" w:line="259" w:lineRule="auto"/>
              <w:ind w:left="0" w:right="0" w:firstLine="0"/>
              <w:jc w:val="left"/>
            </w:pPr>
            <w:r>
              <w:rPr>
                <w:sz w:val="20"/>
              </w:rPr>
              <w:t xml:space="preserve">MRSA </w:t>
            </w:r>
          </w:p>
        </w:tc>
        <w:tc>
          <w:tcPr>
            <w:tcW w:w="4442" w:type="dxa"/>
            <w:tcBorders>
              <w:top w:val="dashed" w:sz="4" w:space="0" w:color="000000"/>
              <w:left w:val="dashed" w:sz="4" w:space="0" w:color="000000"/>
              <w:bottom w:val="dashed" w:sz="4" w:space="0" w:color="000000"/>
              <w:right w:val="dashed" w:sz="4" w:space="0" w:color="000000"/>
            </w:tcBorders>
          </w:tcPr>
          <w:p w14:paraId="6665B589"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66F23A6F" w14:textId="77777777" w:rsidR="007F2B0A" w:rsidRDefault="00C469DC">
            <w:pPr>
              <w:spacing w:after="0" w:line="259" w:lineRule="auto"/>
              <w:ind w:left="1" w:right="0" w:firstLine="0"/>
            </w:pPr>
            <w:r>
              <w:rPr>
                <w:sz w:val="20"/>
              </w:rPr>
              <w:t xml:space="preserve">Good hygiene, in particular handwashing and environmental cleaning, are important to minimise spread. </w:t>
            </w:r>
          </w:p>
        </w:tc>
      </w:tr>
      <w:tr w:rsidR="007F2B0A" w14:paraId="7C4615B6" w14:textId="77777777">
        <w:trPr>
          <w:trHeight w:val="597"/>
        </w:trPr>
        <w:tc>
          <w:tcPr>
            <w:tcW w:w="2504" w:type="dxa"/>
            <w:tcBorders>
              <w:top w:val="dashed" w:sz="4" w:space="0" w:color="000000"/>
              <w:left w:val="single" w:sz="4" w:space="0" w:color="000000"/>
              <w:bottom w:val="dashed" w:sz="4" w:space="0" w:color="000000"/>
              <w:right w:val="dashed" w:sz="4" w:space="0" w:color="000000"/>
            </w:tcBorders>
            <w:shd w:val="clear" w:color="auto" w:fill="F2DBDB"/>
            <w:vAlign w:val="center"/>
          </w:tcPr>
          <w:p w14:paraId="475A6E97" w14:textId="77777777" w:rsidR="007F2B0A" w:rsidRDefault="00C469DC">
            <w:pPr>
              <w:spacing w:after="0" w:line="259" w:lineRule="auto"/>
              <w:ind w:left="0" w:right="0" w:firstLine="0"/>
              <w:jc w:val="left"/>
            </w:pPr>
            <w:r>
              <w:rPr>
                <w:b/>
                <w:sz w:val="20"/>
              </w:rPr>
              <w:t xml:space="preserve">Mumps* </w:t>
            </w:r>
          </w:p>
        </w:tc>
        <w:tc>
          <w:tcPr>
            <w:tcW w:w="4442" w:type="dxa"/>
            <w:tcBorders>
              <w:top w:val="dashed" w:sz="4" w:space="0" w:color="000000"/>
              <w:left w:val="dashed" w:sz="4" w:space="0" w:color="000000"/>
              <w:bottom w:val="dashed" w:sz="4" w:space="0" w:color="000000"/>
              <w:right w:val="dashed" w:sz="4" w:space="0" w:color="000000"/>
            </w:tcBorders>
            <w:vAlign w:val="center"/>
          </w:tcPr>
          <w:p w14:paraId="73516933" w14:textId="77777777" w:rsidR="007F2B0A" w:rsidRDefault="00C469DC">
            <w:pPr>
              <w:spacing w:after="0" w:line="259" w:lineRule="auto"/>
              <w:ind w:left="0" w:right="0" w:firstLine="0"/>
              <w:jc w:val="left"/>
            </w:pPr>
            <w:r>
              <w:rPr>
                <w:sz w:val="20"/>
              </w:rPr>
              <w:t xml:space="preserve">5 days after onset of swelling </w:t>
            </w:r>
          </w:p>
        </w:tc>
        <w:tc>
          <w:tcPr>
            <w:tcW w:w="7509" w:type="dxa"/>
            <w:tcBorders>
              <w:top w:val="dashed" w:sz="4" w:space="0" w:color="000000"/>
              <w:left w:val="dashed" w:sz="4" w:space="0" w:color="000000"/>
              <w:bottom w:val="dashed" w:sz="4" w:space="0" w:color="000000"/>
              <w:right w:val="single" w:sz="6" w:space="0" w:color="000000"/>
            </w:tcBorders>
            <w:vAlign w:val="center"/>
          </w:tcPr>
          <w:p w14:paraId="153DBB45" w14:textId="77777777" w:rsidR="007F2B0A" w:rsidRDefault="00C469DC">
            <w:pPr>
              <w:spacing w:after="0" w:line="259" w:lineRule="auto"/>
              <w:ind w:left="1" w:right="0" w:firstLine="0"/>
              <w:jc w:val="left"/>
            </w:pPr>
            <w:r>
              <w:rPr>
                <w:sz w:val="20"/>
              </w:rPr>
              <w:t xml:space="preserve">Promote MMR for all individuals, including staff. </w:t>
            </w:r>
          </w:p>
        </w:tc>
      </w:tr>
      <w:tr w:rsidR="007F2B0A" w14:paraId="54851CDA" w14:textId="77777777">
        <w:trPr>
          <w:trHeight w:val="483"/>
        </w:trPr>
        <w:tc>
          <w:tcPr>
            <w:tcW w:w="2504" w:type="dxa"/>
            <w:tcBorders>
              <w:top w:val="dashed" w:sz="4" w:space="0" w:color="000000"/>
              <w:left w:val="single" w:sz="4" w:space="0" w:color="000000"/>
              <w:bottom w:val="dashed" w:sz="4" w:space="0" w:color="000000"/>
              <w:right w:val="dashed" w:sz="4" w:space="0" w:color="000000"/>
            </w:tcBorders>
            <w:vAlign w:val="center"/>
          </w:tcPr>
          <w:p w14:paraId="27BBEA8B" w14:textId="77777777" w:rsidR="007F2B0A" w:rsidRDefault="00C469DC">
            <w:pPr>
              <w:spacing w:after="0" w:line="259" w:lineRule="auto"/>
              <w:ind w:left="0" w:right="0" w:firstLine="0"/>
              <w:jc w:val="left"/>
            </w:pPr>
            <w:r>
              <w:rPr>
                <w:sz w:val="20"/>
              </w:rPr>
              <w:t xml:space="preserve">Ringworm </w:t>
            </w:r>
          </w:p>
        </w:tc>
        <w:tc>
          <w:tcPr>
            <w:tcW w:w="4442" w:type="dxa"/>
            <w:tcBorders>
              <w:top w:val="dashed" w:sz="4" w:space="0" w:color="000000"/>
              <w:left w:val="dashed" w:sz="4" w:space="0" w:color="000000"/>
              <w:bottom w:val="dashed" w:sz="4" w:space="0" w:color="000000"/>
              <w:right w:val="dashed" w:sz="4" w:space="0" w:color="000000"/>
            </w:tcBorders>
            <w:vAlign w:val="center"/>
          </w:tcPr>
          <w:p w14:paraId="6F21A10C" w14:textId="77777777" w:rsidR="007F2B0A" w:rsidRDefault="00C469DC">
            <w:pPr>
              <w:spacing w:after="0" w:line="259" w:lineRule="auto"/>
              <w:ind w:left="0" w:right="0" w:firstLine="0"/>
              <w:jc w:val="left"/>
            </w:pPr>
            <w:r>
              <w:rPr>
                <w:sz w:val="20"/>
              </w:rPr>
              <w:t xml:space="preserve">Not usually required </w:t>
            </w:r>
          </w:p>
        </w:tc>
        <w:tc>
          <w:tcPr>
            <w:tcW w:w="7509" w:type="dxa"/>
            <w:tcBorders>
              <w:top w:val="dashed" w:sz="4" w:space="0" w:color="000000"/>
              <w:left w:val="dashed" w:sz="4" w:space="0" w:color="000000"/>
              <w:bottom w:val="dashed" w:sz="4" w:space="0" w:color="000000"/>
              <w:right w:val="single" w:sz="6" w:space="0" w:color="000000"/>
            </w:tcBorders>
            <w:vAlign w:val="center"/>
          </w:tcPr>
          <w:p w14:paraId="782C3F4B" w14:textId="77777777" w:rsidR="007F2B0A" w:rsidRDefault="00C469DC">
            <w:pPr>
              <w:spacing w:after="0" w:line="259" w:lineRule="auto"/>
              <w:ind w:left="1" w:right="0" w:firstLine="0"/>
              <w:jc w:val="left"/>
            </w:pPr>
            <w:r>
              <w:rPr>
                <w:sz w:val="20"/>
              </w:rPr>
              <w:t xml:space="preserve">Treatment is needed. </w:t>
            </w:r>
          </w:p>
        </w:tc>
      </w:tr>
      <w:tr w:rsidR="007F2B0A" w14:paraId="06160014" w14:textId="77777777">
        <w:trPr>
          <w:trHeight w:val="768"/>
        </w:trPr>
        <w:tc>
          <w:tcPr>
            <w:tcW w:w="2504" w:type="dxa"/>
            <w:tcBorders>
              <w:top w:val="dashed" w:sz="4" w:space="0" w:color="000000"/>
              <w:left w:val="single" w:sz="4" w:space="0" w:color="000000"/>
              <w:bottom w:val="single" w:sz="4" w:space="0" w:color="000000"/>
              <w:right w:val="dashed" w:sz="4" w:space="0" w:color="000000"/>
            </w:tcBorders>
            <w:shd w:val="clear" w:color="auto" w:fill="F2DBDB"/>
            <w:vAlign w:val="center"/>
          </w:tcPr>
          <w:p w14:paraId="11B0B3BC" w14:textId="77777777" w:rsidR="007F2B0A" w:rsidRDefault="00C469DC">
            <w:pPr>
              <w:spacing w:after="0" w:line="259" w:lineRule="auto"/>
              <w:ind w:left="0" w:right="0" w:firstLine="0"/>
              <w:jc w:val="left"/>
            </w:pPr>
            <w:r>
              <w:rPr>
                <w:b/>
                <w:sz w:val="20"/>
              </w:rPr>
              <w:lastRenderedPageBreak/>
              <w:t xml:space="preserve">Rubella* (German measles) </w:t>
            </w:r>
          </w:p>
        </w:tc>
        <w:tc>
          <w:tcPr>
            <w:tcW w:w="4442" w:type="dxa"/>
            <w:tcBorders>
              <w:top w:val="dashed" w:sz="4" w:space="0" w:color="000000"/>
              <w:left w:val="dashed" w:sz="4" w:space="0" w:color="000000"/>
              <w:bottom w:val="single" w:sz="4" w:space="0" w:color="000000"/>
              <w:right w:val="dashed" w:sz="4" w:space="0" w:color="000000"/>
            </w:tcBorders>
          </w:tcPr>
          <w:p w14:paraId="42EBF349" w14:textId="77777777" w:rsidR="007F2B0A" w:rsidRDefault="00C469DC">
            <w:pPr>
              <w:spacing w:after="0" w:line="259" w:lineRule="auto"/>
              <w:ind w:left="0" w:right="0" w:firstLine="0"/>
              <w:jc w:val="left"/>
            </w:pPr>
            <w:r>
              <w:rPr>
                <w:sz w:val="20"/>
              </w:rPr>
              <w:t xml:space="preserve">5 days from onset of rash </w:t>
            </w:r>
          </w:p>
        </w:tc>
        <w:tc>
          <w:tcPr>
            <w:tcW w:w="7509" w:type="dxa"/>
            <w:tcBorders>
              <w:top w:val="dashed" w:sz="4" w:space="0" w:color="000000"/>
              <w:left w:val="dashed" w:sz="4" w:space="0" w:color="000000"/>
              <w:bottom w:val="single" w:sz="4" w:space="0" w:color="000000"/>
              <w:right w:val="single" w:sz="6" w:space="0" w:color="000000"/>
            </w:tcBorders>
            <w:vAlign w:val="center"/>
          </w:tcPr>
          <w:p w14:paraId="70E11600" w14:textId="77777777" w:rsidR="007F2B0A" w:rsidRDefault="00C469DC">
            <w:pPr>
              <w:spacing w:after="0" w:line="259" w:lineRule="auto"/>
              <w:ind w:left="1" w:right="0" w:firstLine="0"/>
            </w:pPr>
            <w:r>
              <w:rPr>
                <w:sz w:val="20"/>
              </w:rPr>
              <w:t xml:space="preserve">Promote MMR </w:t>
            </w:r>
            <w:r>
              <w:rPr>
                <w:sz w:val="20"/>
              </w:rPr>
              <w:t xml:space="preserve">for all individuals, including staff. Pregnant staff contacts should seek prompt advice from their GP or midwife. </w:t>
            </w:r>
          </w:p>
        </w:tc>
      </w:tr>
      <w:tr w:rsidR="007F2B0A" w14:paraId="57C4CB60" w14:textId="77777777">
        <w:trPr>
          <w:trHeight w:val="427"/>
        </w:trPr>
        <w:tc>
          <w:tcPr>
            <w:tcW w:w="2504" w:type="dxa"/>
            <w:tcBorders>
              <w:top w:val="single" w:sz="6" w:space="0" w:color="000000"/>
              <w:left w:val="single" w:sz="4" w:space="0" w:color="000000"/>
              <w:bottom w:val="dashed" w:sz="4" w:space="0" w:color="000000"/>
              <w:right w:val="dashed" w:sz="4" w:space="0" w:color="000000"/>
            </w:tcBorders>
            <w:shd w:val="clear" w:color="auto" w:fill="D9D9D9"/>
            <w:vAlign w:val="center"/>
          </w:tcPr>
          <w:p w14:paraId="150DBF55" w14:textId="77777777" w:rsidR="007F2B0A" w:rsidRDefault="00C469DC">
            <w:pPr>
              <w:spacing w:after="0" w:line="259" w:lineRule="auto"/>
              <w:ind w:left="0" w:right="0" w:firstLine="0"/>
              <w:jc w:val="left"/>
            </w:pPr>
            <w:r>
              <w:rPr>
                <w:b/>
                <w:sz w:val="20"/>
              </w:rPr>
              <w:t xml:space="preserve">Infection </w:t>
            </w:r>
          </w:p>
        </w:tc>
        <w:tc>
          <w:tcPr>
            <w:tcW w:w="4442" w:type="dxa"/>
            <w:tcBorders>
              <w:top w:val="single" w:sz="6" w:space="0" w:color="000000"/>
              <w:left w:val="dashed" w:sz="4" w:space="0" w:color="000000"/>
              <w:bottom w:val="dashed" w:sz="4" w:space="0" w:color="000000"/>
              <w:right w:val="dashed" w:sz="4" w:space="0" w:color="000000"/>
            </w:tcBorders>
            <w:shd w:val="clear" w:color="auto" w:fill="D9D9D9"/>
            <w:vAlign w:val="center"/>
          </w:tcPr>
          <w:p w14:paraId="4B71DEF8" w14:textId="77777777" w:rsidR="007F2B0A" w:rsidRDefault="00C469DC">
            <w:pPr>
              <w:spacing w:after="0" w:line="259" w:lineRule="auto"/>
              <w:ind w:left="0" w:right="0" w:firstLine="0"/>
              <w:jc w:val="left"/>
            </w:pPr>
            <w:r>
              <w:rPr>
                <w:b/>
                <w:sz w:val="20"/>
              </w:rPr>
              <w:t xml:space="preserve">Exclusion period </w:t>
            </w:r>
          </w:p>
        </w:tc>
        <w:tc>
          <w:tcPr>
            <w:tcW w:w="7509" w:type="dxa"/>
            <w:tcBorders>
              <w:top w:val="single" w:sz="6" w:space="0" w:color="000000"/>
              <w:left w:val="dashed" w:sz="4" w:space="0" w:color="000000"/>
              <w:bottom w:val="single" w:sz="4" w:space="0" w:color="000000"/>
              <w:right w:val="single" w:sz="6" w:space="0" w:color="000000"/>
            </w:tcBorders>
            <w:shd w:val="clear" w:color="auto" w:fill="D9D9D9"/>
            <w:vAlign w:val="center"/>
          </w:tcPr>
          <w:p w14:paraId="6A83A7AF" w14:textId="77777777" w:rsidR="007F2B0A" w:rsidRDefault="00C469DC">
            <w:pPr>
              <w:spacing w:after="0" w:line="259" w:lineRule="auto"/>
              <w:ind w:left="1" w:right="0" w:firstLine="0"/>
              <w:jc w:val="left"/>
            </w:pPr>
            <w:r>
              <w:rPr>
                <w:b/>
                <w:sz w:val="20"/>
              </w:rPr>
              <w:t xml:space="preserve">Comments </w:t>
            </w:r>
          </w:p>
        </w:tc>
      </w:tr>
      <w:tr w:rsidR="007F2B0A" w14:paraId="5D81F412" w14:textId="77777777">
        <w:trPr>
          <w:trHeight w:val="1748"/>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33BB03CF" w14:textId="77777777" w:rsidR="007F2B0A" w:rsidRDefault="00C469DC">
            <w:pPr>
              <w:spacing w:after="0" w:line="259" w:lineRule="auto"/>
              <w:ind w:left="0" w:right="0" w:firstLine="0"/>
              <w:jc w:val="left"/>
            </w:pPr>
            <w:r>
              <w:rPr>
                <w:b/>
                <w:sz w:val="20"/>
              </w:rPr>
              <w:t xml:space="preserve">Scabies </w:t>
            </w:r>
          </w:p>
        </w:tc>
        <w:tc>
          <w:tcPr>
            <w:tcW w:w="4442" w:type="dxa"/>
            <w:tcBorders>
              <w:top w:val="dashed" w:sz="4" w:space="0" w:color="000000"/>
              <w:left w:val="dashed" w:sz="4" w:space="0" w:color="000000"/>
              <w:bottom w:val="dashed" w:sz="4" w:space="0" w:color="000000"/>
              <w:right w:val="dashed" w:sz="4" w:space="0" w:color="000000"/>
            </w:tcBorders>
            <w:vAlign w:val="center"/>
          </w:tcPr>
          <w:p w14:paraId="288DDF30" w14:textId="77777777" w:rsidR="007F2B0A" w:rsidRDefault="00C469DC">
            <w:pPr>
              <w:spacing w:after="0" w:line="259" w:lineRule="auto"/>
              <w:ind w:left="0" w:right="302" w:firstLine="0"/>
            </w:pPr>
            <w:r>
              <w:rPr>
                <w:sz w:val="20"/>
              </w:rPr>
              <w:t xml:space="preserve">None (to avoid close physical contact with others until 24 hours after the first dose of chosen treatment). Those unable to adhere to this advice (such as under 5 years or additional needs), should be excluded until 24 hours after the first dose of chosen treatment. </w:t>
            </w:r>
          </w:p>
        </w:tc>
        <w:tc>
          <w:tcPr>
            <w:tcW w:w="7509" w:type="dxa"/>
            <w:tcBorders>
              <w:top w:val="single" w:sz="4" w:space="0" w:color="000000"/>
              <w:left w:val="dashed" w:sz="4" w:space="0" w:color="000000"/>
              <w:bottom w:val="dashed" w:sz="4" w:space="0" w:color="000000"/>
              <w:right w:val="single" w:sz="6" w:space="0" w:color="000000"/>
            </w:tcBorders>
          </w:tcPr>
          <w:p w14:paraId="65B7F6BF" w14:textId="77777777" w:rsidR="007F2B0A" w:rsidRDefault="00C469DC">
            <w:pPr>
              <w:spacing w:after="0" w:line="259" w:lineRule="auto"/>
              <w:ind w:left="1" w:right="0" w:firstLine="0"/>
              <w:jc w:val="left"/>
            </w:pPr>
            <w:r>
              <w:rPr>
                <w:sz w:val="20"/>
              </w:rPr>
              <w:t xml:space="preserve">Household and close contacts require treatment at the same time. </w:t>
            </w:r>
          </w:p>
        </w:tc>
      </w:tr>
      <w:tr w:rsidR="007F2B0A" w14:paraId="2111401D" w14:textId="77777777">
        <w:trPr>
          <w:trHeight w:val="1056"/>
        </w:trPr>
        <w:tc>
          <w:tcPr>
            <w:tcW w:w="2504" w:type="dxa"/>
            <w:tcBorders>
              <w:top w:val="dashed" w:sz="4" w:space="0" w:color="000000"/>
              <w:left w:val="single" w:sz="4" w:space="0" w:color="000000"/>
              <w:bottom w:val="dashed" w:sz="4" w:space="0" w:color="000000"/>
              <w:right w:val="dashed" w:sz="4" w:space="0" w:color="000000"/>
            </w:tcBorders>
            <w:shd w:val="clear" w:color="auto" w:fill="F2DBDB"/>
          </w:tcPr>
          <w:p w14:paraId="5D7D4BF3" w14:textId="77777777" w:rsidR="007F2B0A" w:rsidRDefault="00C469DC">
            <w:pPr>
              <w:spacing w:after="0" w:line="259" w:lineRule="auto"/>
              <w:ind w:left="0" w:right="0" w:firstLine="0"/>
              <w:jc w:val="left"/>
            </w:pPr>
            <w:r>
              <w:rPr>
                <w:b/>
                <w:sz w:val="20"/>
              </w:rPr>
              <w:t xml:space="preserve">Scarlet fever* </w:t>
            </w:r>
          </w:p>
        </w:tc>
        <w:tc>
          <w:tcPr>
            <w:tcW w:w="4442" w:type="dxa"/>
            <w:tcBorders>
              <w:top w:val="dashed" w:sz="4" w:space="0" w:color="000000"/>
              <w:left w:val="dashed" w:sz="4" w:space="0" w:color="000000"/>
              <w:bottom w:val="dashed" w:sz="4" w:space="0" w:color="000000"/>
              <w:right w:val="dashed" w:sz="4" w:space="0" w:color="000000"/>
            </w:tcBorders>
          </w:tcPr>
          <w:p w14:paraId="2AD79B52" w14:textId="77777777" w:rsidR="007F2B0A" w:rsidRDefault="00C469DC">
            <w:pPr>
              <w:spacing w:after="0" w:line="259" w:lineRule="auto"/>
              <w:ind w:left="0" w:right="0" w:firstLine="0"/>
              <w:jc w:val="left"/>
            </w:pPr>
            <w:r>
              <w:rPr>
                <w:sz w:val="20"/>
              </w:rPr>
              <w:t xml:space="preserve">Exclude until 24 hours after starting antibiotic treatment. </w:t>
            </w:r>
          </w:p>
        </w:tc>
        <w:tc>
          <w:tcPr>
            <w:tcW w:w="7509" w:type="dxa"/>
            <w:tcBorders>
              <w:top w:val="dashed" w:sz="4" w:space="0" w:color="000000"/>
              <w:left w:val="dashed" w:sz="4" w:space="0" w:color="000000"/>
              <w:bottom w:val="dashed" w:sz="4" w:space="0" w:color="000000"/>
              <w:right w:val="single" w:sz="6" w:space="0" w:color="000000"/>
            </w:tcBorders>
            <w:vAlign w:val="center"/>
          </w:tcPr>
          <w:p w14:paraId="2C6E5DCD" w14:textId="77777777" w:rsidR="007F2B0A" w:rsidRDefault="00C469DC">
            <w:pPr>
              <w:spacing w:after="0" w:line="259" w:lineRule="auto"/>
              <w:ind w:left="1" w:right="7" w:firstLine="0"/>
            </w:pPr>
            <w:r>
              <w:rPr>
                <w:sz w:val="20"/>
              </w:rPr>
              <w:t xml:space="preserve">Individuals who decline treatment with antibiotics should be excluded until resolution of symptoms. In the event of 2 or more suspected cases contact your local UKHSA health protection team. </w:t>
            </w:r>
          </w:p>
        </w:tc>
      </w:tr>
      <w:tr w:rsidR="007F2B0A" w14:paraId="472BA824" w14:textId="77777777">
        <w:trPr>
          <w:trHeight w:val="772"/>
        </w:trPr>
        <w:tc>
          <w:tcPr>
            <w:tcW w:w="2504" w:type="dxa"/>
            <w:tcBorders>
              <w:top w:val="dashed" w:sz="4" w:space="0" w:color="000000"/>
              <w:left w:val="single" w:sz="4" w:space="0" w:color="000000"/>
              <w:bottom w:val="dashed" w:sz="4" w:space="0" w:color="000000"/>
              <w:right w:val="dashed" w:sz="4" w:space="0" w:color="000000"/>
            </w:tcBorders>
            <w:vAlign w:val="center"/>
          </w:tcPr>
          <w:p w14:paraId="2DD56CAE" w14:textId="77777777" w:rsidR="007F2B0A" w:rsidRDefault="00C469DC">
            <w:pPr>
              <w:spacing w:after="0" w:line="259" w:lineRule="auto"/>
              <w:ind w:left="0" w:right="0" w:firstLine="0"/>
            </w:pPr>
            <w:r>
              <w:rPr>
                <w:sz w:val="20"/>
              </w:rPr>
              <w:t xml:space="preserve">Slapped cheek/Fifth disease/Parvovirus B19 </w:t>
            </w:r>
          </w:p>
        </w:tc>
        <w:tc>
          <w:tcPr>
            <w:tcW w:w="4442" w:type="dxa"/>
            <w:tcBorders>
              <w:top w:val="dashed" w:sz="4" w:space="0" w:color="000000"/>
              <w:left w:val="dashed" w:sz="4" w:space="0" w:color="000000"/>
              <w:bottom w:val="dashed" w:sz="4" w:space="0" w:color="000000"/>
              <w:right w:val="dashed" w:sz="4" w:space="0" w:color="000000"/>
            </w:tcBorders>
          </w:tcPr>
          <w:p w14:paraId="6FB7285F" w14:textId="77777777" w:rsidR="007F2B0A" w:rsidRDefault="00C469DC">
            <w:pPr>
              <w:spacing w:after="0" w:line="259" w:lineRule="auto"/>
              <w:ind w:left="0" w:right="0" w:firstLine="0"/>
              <w:jc w:val="left"/>
            </w:pPr>
            <w:r>
              <w:rPr>
                <w:sz w:val="20"/>
              </w:rPr>
              <w:t xml:space="preserve">None (once rash has developed) </w:t>
            </w:r>
          </w:p>
        </w:tc>
        <w:tc>
          <w:tcPr>
            <w:tcW w:w="7509" w:type="dxa"/>
            <w:tcBorders>
              <w:top w:val="dashed" w:sz="4" w:space="0" w:color="000000"/>
              <w:left w:val="dashed" w:sz="4" w:space="0" w:color="000000"/>
              <w:bottom w:val="dashed" w:sz="4" w:space="0" w:color="000000"/>
              <w:right w:val="single" w:sz="6" w:space="0" w:color="000000"/>
            </w:tcBorders>
          </w:tcPr>
          <w:p w14:paraId="6094CA8F" w14:textId="77777777" w:rsidR="007F2B0A" w:rsidRDefault="00C469DC">
            <w:pPr>
              <w:spacing w:after="0" w:line="259" w:lineRule="auto"/>
              <w:ind w:left="1" w:right="0" w:firstLine="0"/>
              <w:jc w:val="left"/>
            </w:pPr>
            <w:r>
              <w:rPr>
                <w:sz w:val="20"/>
              </w:rPr>
              <w:t xml:space="preserve">Pregnant contacts of case should consult with their GP or midwife. </w:t>
            </w:r>
          </w:p>
        </w:tc>
      </w:tr>
      <w:tr w:rsidR="007F2B0A" w14:paraId="48BA905D" w14:textId="77777777">
        <w:trPr>
          <w:trHeight w:val="540"/>
        </w:trPr>
        <w:tc>
          <w:tcPr>
            <w:tcW w:w="2504" w:type="dxa"/>
            <w:tcBorders>
              <w:top w:val="dashed" w:sz="4" w:space="0" w:color="000000"/>
              <w:left w:val="single" w:sz="4" w:space="0" w:color="000000"/>
              <w:bottom w:val="dashed" w:sz="4" w:space="0" w:color="000000"/>
              <w:right w:val="dashed" w:sz="4" w:space="0" w:color="000000"/>
            </w:tcBorders>
            <w:vAlign w:val="center"/>
          </w:tcPr>
          <w:p w14:paraId="70DE3EE6" w14:textId="77777777" w:rsidR="007F2B0A" w:rsidRDefault="00C469DC">
            <w:pPr>
              <w:spacing w:after="0" w:line="259" w:lineRule="auto"/>
              <w:ind w:left="0" w:right="0" w:firstLine="0"/>
              <w:jc w:val="left"/>
            </w:pPr>
            <w:r>
              <w:rPr>
                <w:sz w:val="20"/>
              </w:rPr>
              <w:t xml:space="preserve">Threadworms </w:t>
            </w:r>
          </w:p>
        </w:tc>
        <w:tc>
          <w:tcPr>
            <w:tcW w:w="4442" w:type="dxa"/>
            <w:tcBorders>
              <w:top w:val="dashed" w:sz="4" w:space="0" w:color="000000"/>
              <w:left w:val="dashed" w:sz="4" w:space="0" w:color="000000"/>
              <w:bottom w:val="dashed" w:sz="4" w:space="0" w:color="000000"/>
              <w:right w:val="dashed" w:sz="4" w:space="0" w:color="000000"/>
            </w:tcBorders>
            <w:vAlign w:val="center"/>
          </w:tcPr>
          <w:p w14:paraId="191FE4E2"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779C7828" w14:textId="77777777" w:rsidR="007F2B0A" w:rsidRDefault="00C469DC">
            <w:pPr>
              <w:spacing w:after="0" w:line="259" w:lineRule="auto"/>
              <w:ind w:left="1" w:right="0" w:firstLine="0"/>
              <w:jc w:val="left"/>
            </w:pPr>
            <w:r>
              <w:rPr>
                <w:sz w:val="20"/>
              </w:rPr>
              <w:t xml:space="preserve">Treatment recommended for child and household. </w:t>
            </w:r>
          </w:p>
        </w:tc>
      </w:tr>
      <w:tr w:rsidR="007F2B0A" w14:paraId="3C002039" w14:textId="77777777">
        <w:trPr>
          <w:trHeight w:val="768"/>
        </w:trPr>
        <w:tc>
          <w:tcPr>
            <w:tcW w:w="2504" w:type="dxa"/>
            <w:tcBorders>
              <w:top w:val="dashed" w:sz="4" w:space="0" w:color="000000"/>
              <w:left w:val="single" w:sz="4" w:space="0" w:color="000000"/>
              <w:bottom w:val="dashed" w:sz="4" w:space="0" w:color="000000"/>
              <w:right w:val="dashed" w:sz="4" w:space="0" w:color="000000"/>
            </w:tcBorders>
          </w:tcPr>
          <w:p w14:paraId="3841271D" w14:textId="77777777" w:rsidR="007F2B0A" w:rsidRDefault="00C469DC">
            <w:pPr>
              <w:spacing w:after="0" w:line="259" w:lineRule="auto"/>
              <w:ind w:left="0" w:right="0" w:firstLine="0"/>
              <w:jc w:val="left"/>
            </w:pPr>
            <w:r>
              <w:rPr>
                <w:sz w:val="20"/>
              </w:rPr>
              <w:t xml:space="preserve">Tonsillitis </w:t>
            </w:r>
          </w:p>
        </w:tc>
        <w:tc>
          <w:tcPr>
            <w:tcW w:w="4442" w:type="dxa"/>
            <w:tcBorders>
              <w:top w:val="dashed" w:sz="4" w:space="0" w:color="000000"/>
              <w:left w:val="dashed" w:sz="4" w:space="0" w:color="000000"/>
              <w:bottom w:val="dashed" w:sz="4" w:space="0" w:color="000000"/>
              <w:right w:val="dashed" w:sz="4" w:space="0" w:color="000000"/>
            </w:tcBorders>
          </w:tcPr>
          <w:p w14:paraId="36864985"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58BF3FD1" w14:textId="77777777" w:rsidR="007F2B0A" w:rsidRDefault="00C469DC">
            <w:pPr>
              <w:spacing w:after="0" w:line="259" w:lineRule="auto"/>
              <w:ind w:left="1" w:right="0" w:firstLine="0"/>
            </w:pPr>
            <w:r>
              <w:rPr>
                <w:sz w:val="20"/>
              </w:rPr>
              <w:t xml:space="preserve">There are many causes, but most cases are due to viruses and do not need or respond to an antibiotic treatment. </w:t>
            </w:r>
          </w:p>
        </w:tc>
      </w:tr>
      <w:tr w:rsidR="007F2B0A" w14:paraId="03194972" w14:textId="77777777">
        <w:trPr>
          <w:trHeight w:val="1231"/>
        </w:trPr>
        <w:tc>
          <w:tcPr>
            <w:tcW w:w="2504" w:type="dxa"/>
            <w:tcBorders>
              <w:top w:val="dashed" w:sz="4" w:space="0" w:color="000000"/>
              <w:left w:val="single" w:sz="4" w:space="0" w:color="000000"/>
              <w:bottom w:val="dashed" w:sz="4" w:space="0" w:color="000000"/>
              <w:right w:val="dashed" w:sz="4" w:space="0" w:color="000000"/>
            </w:tcBorders>
          </w:tcPr>
          <w:p w14:paraId="6BE108BD" w14:textId="77777777" w:rsidR="007F2B0A" w:rsidRDefault="00C469DC">
            <w:pPr>
              <w:spacing w:after="0" w:line="259" w:lineRule="auto"/>
              <w:ind w:left="0" w:right="0" w:firstLine="0"/>
              <w:jc w:val="left"/>
            </w:pPr>
            <w:r>
              <w:rPr>
                <w:sz w:val="20"/>
              </w:rPr>
              <w:t xml:space="preserve">Tuberculosis* (TB) </w:t>
            </w:r>
          </w:p>
        </w:tc>
        <w:tc>
          <w:tcPr>
            <w:tcW w:w="4442" w:type="dxa"/>
            <w:tcBorders>
              <w:top w:val="dashed" w:sz="4" w:space="0" w:color="000000"/>
              <w:left w:val="dashed" w:sz="4" w:space="0" w:color="000000"/>
              <w:bottom w:val="dashed" w:sz="4" w:space="0" w:color="000000"/>
              <w:right w:val="dashed" w:sz="4" w:space="0" w:color="000000"/>
            </w:tcBorders>
            <w:vAlign w:val="center"/>
          </w:tcPr>
          <w:p w14:paraId="3319394A" w14:textId="77777777" w:rsidR="007F2B0A" w:rsidRDefault="00C469DC">
            <w:pPr>
              <w:spacing w:after="0" w:line="241" w:lineRule="auto"/>
              <w:ind w:left="0" w:right="0" w:firstLine="0"/>
              <w:jc w:val="left"/>
            </w:pPr>
            <w:r>
              <w:rPr>
                <w:sz w:val="20"/>
              </w:rPr>
              <w:t xml:space="preserve">Until at least 2 weeks after the start of effective antibiotic treatment (if pulmonary TB. </w:t>
            </w:r>
          </w:p>
          <w:p w14:paraId="69B7A4D2" w14:textId="77777777" w:rsidR="007F2B0A" w:rsidRDefault="00C469DC">
            <w:pPr>
              <w:spacing w:after="0" w:line="259" w:lineRule="auto"/>
              <w:ind w:left="0" w:right="0" w:firstLine="0"/>
            </w:pPr>
            <w:r>
              <w:rPr>
                <w:sz w:val="20"/>
              </w:rPr>
              <w:t xml:space="preserve">Exclusion not required for non-pulmonary or latent TB infection. </w:t>
            </w:r>
          </w:p>
        </w:tc>
        <w:tc>
          <w:tcPr>
            <w:tcW w:w="7509" w:type="dxa"/>
            <w:tcBorders>
              <w:top w:val="dashed" w:sz="4" w:space="0" w:color="000000"/>
              <w:left w:val="dashed" w:sz="4" w:space="0" w:color="000000"/>
              <w:bottom w:val="dashed" w:sz="4" w:space="0" w:color="000000"/>
              <w:right w:val="single" w:sz="6" w:space="0" w:color="000000"/>
            </w:tcBorders>
          </w:tcPr>
          <w:p w14:paraId="453AFD6E" w14:textId="77777777" w:rsidR="007F2B0A" w:rsidRDefault="00C469DC">
            <w:pPr>
              <w:spacing w:after="0" w:line="259" w:lineRule="auto"/>
              <w:ind w:left="1" w:right="7" w:firstLine="0"/>
            </w:pPr>
            <w:r>
              <w:rPr>
                <w:sz w:val="20"/>
              </w:rPr>
              <w:t xml:space="preserve">Always contact your local UKHSA health protection team </w:t>
            </w:r>
            <w:r>
              <w:rPr>
                <w:sz w:val="20"/>
              </w:rPr>
              <w:t xml:space="preserve">before disseminating information to staff, parents and carers. Only pulmonary (lung) TB is infectious to others, needs close, prolonged contact to spread. </w:t>
            </w:r>
          </w:p>
        </w:tc>
      </w:tr>
      <w:tr w:rsidR="007F2B0A" w14:paraId="78FEFDD4" w14:textId="77777777">
        <w:trPr>
          <w:trHeight w:val="483"/>
        </w:trPr>
        <w:tc>
          <w:tcPr>
            <w:tcW w:w="2504" w:type="dxa"/>
            <w:tcBorders>
              <w:top w:val="dashed" w:sz="4" w:space="0" w:color="000000"/>
              <w:left w:val="single" w:sz="4" w:space="0" w:color="000000"/>
              <w:bottom w:val="dashed" w:sz="4" w:space="0" w:color="000000"/>
              <w:right w:val="dashed" w:sz="4" w:space="0" w:color="000000"/>
            </w:tcBorders>
            <w:vAlign w:val="center"/>
          </w:tcPr>
          <w:p w14:paraId="7C233DC7" w14:textId="77777777" w:rsidR="007F2B0A" w:rsidRDefault="00C469DC">
            <w:pPr>
              <w:spacing w:after="0" w:line="259" w:lineRule="auto"/>
              <w:ind w:left="0" w:right="0" w:firstLine="0"/>
              <w:jc w:val="left"/>
            </w:pPr>
            <w:r>
              <w:rPr>
                <w:sz w:val="20"/>
              </w:rPr>
              <w:t xml:space="preserve">Warts and verrucae </w:t>
            </w:r>
          </w:p>
        </w:tc>
        <w:tc>
          <w:tcPr>
            <w:tcW w:w="4442" w:type="dxa"/>
            <w:tcBorders>
              <w:top w:val="dashed" w:sz="4" w:space="0" w:color="000000"/>
              <w:left w:val="dashed" w:sz="4" w:space="0" w:color="000000"/>
              <w:bottom w:val="dashed" w:sz="4" w:space="0" w:color="000000"/>
              <w:right w:val="dashed" w:sz="4" w:space="0" w:color="000000"/>
            </w:tcBorders>
            <w:vAlign w:val="center"/>
          </w:tcPr>
          <w:p w14:paraId="6F05F14E" w14:textId="77777777" w:rsidR="007F2B0A" w:rsidRDefault="00C469DC">
            <w:pPr>
              <w:spacing w:after="0" w:line="259" w:lineRule="auto"/>
              <w:ind w:left="0" w:right="0" w:firstLine="0"/>
              <w:jc w:val="left"/>
            </w:pPr>
            <w:r>
              <w:rPr>
                <w:sz w:val="20"/>
              </w:rPr>
              <w:t xml:space="preserve">None </w:t>
            </w:r>
          </w:p>
        </w:tc>
        <w:tc>
          <w:tcPr>
            <w:tcW w:w="7509" w:type="dxa"/>
            <w:tcBorders>
              <w:top w:val="dashed" w:sz="4" w:space="0" w:color="000000"/>
              <w:left w:val="dashed" w:sz="4" w:space="0" w:color="000000"/>
              <w:bottom w:val="dashed" w:sz="4" w:space="0" w:color="000000"/>
              <w:right w:val="single" w:sz="6" w:space="0" w:color="000000"/>
            </w:tcBorders>
            <w:vAlign w:val="center"/>
          </w:tcPr>
          <w:p w14:paraId="52073166" w14:textId="77777777" w:rsidR="007F2B0A" w:rsidRDefault="00C469DC">
            <w:pPr>
              <w:spacing w:after="0" w:line="259" w:lineRule="auto"/>
              <w:ind w:left="1" w:right="0" w:firstLine="0"/>
              <w:jc w:val="left"/>
            </w:pPr>
            <w:r>
              <w:rPr>
                <w:sz w:val="20"/>
              </w:rPr>
              <w:t xml:space="preserve">Verrucae should be covered in swimming pools, gyms and changing rooms. </w:t>
            </w:r>
          </w:p>
        </w:tc>
      </w:tr>
      <w:tr w:rsidR="007F2B0A" w14:paraId="667ED49B" w14:textId="77777777">
        <w:trPr>
          <w:trHeight w:val="1000"/>
        </w:trPr>
        <w:tc>
          <w:tcPr>
            <w:tcW w:w="2504" w:type="dxa"/>
            <w:tcBorders>
              <w:top w:val="dashed" w:sz="4" w:space="0" w:color="000000"/>
              <w:left w:val="single" w:sz="4" w:space="0" w:color="000000"/>
              <w:bottom w:val="single" w:sz="4" w:space="0" w:color="000000"/>
              <w:right w:val="dashed" w:sz="4" w:space="0" w:color="000000"/>
            </w:tcBorders>
            <w:shd w:val="clear" w:color="auto" w:fill="F2DBDB"/>
          </w:tcPr>
          <w:p w14:paraId="695C9DCE" w14:textId="77777777" w:rsidR="007F2B0A" w:rsidRDefault="00C469DC">
            <w:pPr>
              <w:spacing w:after="0" w:line="259" w:lineRule="auto"/>
              <w:ind w:left="0" w:right="0" w:firstLine="0"/>
              <w:jc w:val="left"/>
            </w:pPr>
            <w:r>
              <w:rPr>
                <w:b/>
                <w:sz w:val="20"/>
              </w:rPr>
              <w:t xml:space="preserve">Whooping cough </w:t>
            </w:r>
          </w:p>
          <w:p w14:paraId="211EE857" w14:textId="77777777" w:rsidR="007F2B0A" w:rsidRDefault="00C469DC">
            <w:pPr>
              <w:spacing w:after="0" w:line="259" w:lineRule="auto"/>
              <w:ind w:left="0" w:right="0" w:firstLine="0"/>
              <w:jc w:val="left"/>
            </w:pPr>
            <w:r>
              <w:rPr>
                <w:b/>
                <w:sz w:val="20"/>
              </w:rPr>
              <w:t xml:space="preserve">(pertussis)* </w:t>
            </w:r>
          </w:p>
        </w:tc>
        <w:tc>
          <w:tcPr>
            <w:tcW w:w="4442" w:type="dxa"/>
            <w:tcBorders>
              <w:top w:val="dashed" w:sz="4" w:space="0" w:color="000000"/>
              <w:left w:val="dashed" w:sz="4" w:space="0" w:color="000000"/>
              <w:bottom w:val="single" w:sz="4" w:space="0" w:color="000000"/>
              <w:right w:val="dashed" w:sz="4" w:space="0" w:color="000000"/>
            </w:tcBorders>
            <w:vAlign w:val="center"/>
          </w:tcPr>
          <w:p w14:paraId="39C418CA" w14:textId="77777777" w:rsidR="007F2B0A" w:rsidRDefault="00C469DC">
            <w:pPr>
              <w:spacing w:after="0" w:line="259" w:lineRule="auto"/>
              <w:ind w:left="0" w:right="302" w:firstLine="0"/>
            </w:pPr>
            <w:r>
              <w:rPr>
                <w:sz w:val="20"/>
              </w:rPr>
              <w:t xml:space="preserve">2 days from starting antibiotic treatment, or 14 days from onset of coughing if no antibiotics and feel well enough to return. </w:t>
            </w:r>
          </w:p>
        </w:tc>
        <w:tc>
          <w:tcPr>
            <w:tcW w:w="7509" w:type="dxa"/>
            <w:tcBorders>
              <w:top w:val="dashed" w:sz="4" w:space="0" w:color="000000"/>
              <w:left w:val="dashed" w:sz="4" w:space="0" w:color="000000"/>
              <w:bottom w:val="single" w:sz="4" w:space="0" w:color="000000"/>
              <w:right w:val="single" w:sz="6" w:space="0" w:color="000000"/>
            </w:tcBorders>
          </w:tcPr>
          <w:p w14:paraId="32F7C64A" w14:textId="77777777" w:rsidR="007F2B0A" w:rsidRDefault="00C469DC">
            <w:pPr>
              <w:spacing w:after="0" w:line="259" w:lineRule="auto"/>
              <w:ind w:left="1" w:right="0" w:firstLine="0"/>
            </w:pPr>
            <w:r>
              <w:rPr>
                <w:sz w:val="20"/>
              </w:rPr>
              <w:t xml:space="preserve">After treatment, non-infectious coughing may continue for many weeks. Your local UKHSA health protection team will organise any contact tracing. </w:t>
            </w:r>
          </w:p>
        </w:tc>
      </w:tr>
    </w:tbl>
    <w:p w14:paraId="2AAF2257" w14:textId="77777777" w:rsidR="007F2B0A" w:rsidRDefault="00C469DC">
      <w:pPr>
        <w:spacing w:after="0" w:line="259" w:lineRule="auto"/>
        <w:ind w:left="0" w:right="0" w:firstLine="0"/>
        <w:jc w:val="left"/>
      </w:pPr>
      <w:r>
        <w:rPr>
          <w:b/>
          <w:sz w:val="20"/>
        </w:rPr>
        <w:lastRenderedPageBreak/>
        <w:t>*</w:t>
      </w:r>
      <w:proofErr w:type="gramStart"/>
      <w:r>
        <w:rPr>
          <w:b/>
          <w:sz w:val="20"/>
        </w:rPr>
        <w:t>denotes</w:t>
      </w:r>
      <w:proofErr w:type="gramEnd"/>
      <w:r>
        <w:rPr>
          <w:b/>
          <w:sz w:val="20"/>
        </w:rPr>
        <w:t xml:space="preserve"> a notifiable disease. </w:t>
      </w:r>
      <w:r>
        <w:rPr>
          <w:b/>
        </w:rPr>
        <w:t xml:space="preserve"> </w:t>
      </w:r>
    </w:p>
    <w:p w14:paraId="1BC529E4" w14:textId="77777777" w:rsidR="007F2B0A" w:rsidRDefault="007F2B0A">
      <w:pPr>
        <w:sectPr w:rsidR="007F2B0A">
          <w:headerReference w:type="even" r:id="rId98"/>
          <w:headerReference w:type="default" r:id="rId99"/>
          <w:footerReference w:type="even" r:id="rId100"/>
          <w:footerReference w:type="default" r:id="rId101"/>
          <w:headerReference w:type="first" r:id="rId102"/>
          <w:footerReference w:type="first" r:id="rId103"/>
          <w:pgSz w:w="16834" w:h="11909" w:orient="landscape"/>
          <w:pgMar w:top="1441" w:right="1020" w:bottom="1514" w:left="1303" w:header="1010" w:footer="815" w:gutter="0"/>
          <w:cols w:space="720"/>
        </w:sectPr>
      </w:pPr>
    </w:p>
    <w:p w14:paraId="75E4D1D6" w14:textId="77777777" w:rsidR="007F2B0A" w:rsidRDefault="00C469DC">
      <w:pPr>
        <w:spacing w:after="235" w:line="259" w:lineRule="auto"/>
        <w:ind w:right="-14"/>
        <w:jc w:val="right"/>
      </w:pPr>
      <w:r>
        <w:lastRenderedPageBreak/>
        <w:t xml:space="preserve">Health &amp; Safety Policy v2.0 </w:t>
      </w:r>
    </w:p>
    <w:p w14:paraId="36DCCA5A" w14:textId="77777777" w:rsidR="006F1A48" w:rsidRPr="00587DF8" w:rsidRDefault="006F1A48" w:rsidP="006F1A48">
      <w:pPr>
        <w:rPr>
          <w:rFonts w:cstheme="minorHAnsi"/>
          <w:b/>
          <w:bCs/>
          <w:sz w:val="24"/>
        </w:rPr>
      </w:pPr>
      <w:r w:rsidRPr="00587DF8">
        <w:rPr>
          <w:rFonts w:cstheme="minorHAnsi"/>
          <w:b/>
          <w:bCs/>
          <w:sz w:val="24"/>
        </w:rPr>
        <w:t>Appendix 5: Winthorpe Primary School</w:t>
      </w:r>
    </w:p>
    <w:p w14:paraId="4F4BBD8E" w14:textId="77777777" w:rsidR="006F1A48" w:rsidRPr="00587DF8" w:rsidRDefault="006F1A48" w:rsidP="006F1A48">
      <w:pPr>
        <w:rPr>
          <w:rFonts w:cstheme="minorHAnsi"/>
          <w:sz w:val="24"/>
        </w:rPr>
      </w:pPr>
      <w:r w:rsidRPr="00587DF8">
        <w:rPr>
          <w:rFonts w:cstheme="minorHAnsi"/>
          <w:sz w:val="24"/>
        </w:rPr>
        <w:t>All Aspire academies are required to implement this policy in full, with any additional, academy-specific processes or protocols – as agreed at Local Governing Body level – detailed here in Appendix 5.</w:t>
      </w:r>
    </w:p>
    <w:tbl>
      <w:tblPr>
        <w:tblStyle w:val="PlainTable1"/>
        <w:tblW w:w="0" w:type="auto"/>
        <w:tblLook w:val="04A0" w:firstRow="1" w:lastRow="0" w:firstColumn="1" w:lastColumn="0" w:noHBand="0" w:noVBand="1"/>
      </w:tblPr>
      <w:tblGrid>
        <w:gridCol w:w="2682"/>
        <w:gridCol w:w="374"/>
        <w:gridCol w:w="299"/>
        <w:gridCol w:w="1948"/>
        <w:gridCol w:w="1024"/>
        <w:gridCol w:w="465"/>
        <w:gridCol w:w="658"/>
        <w:gridCol w:w="2300"/>
      </w:tblGrid>
      <w:tr w:rsidR="006F1A48" w:rsidRPr="00587DF8" w14:paraId="6CB6DBDC" w14:textId="77777777" w:rsidTr="006F1A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0" w:type="dxa"/>
            <w:gridSpan w:val="8"/>
          </w:tcPr>
          <w:p w14:paraId="27B3C8C7" w14:textId="77777777" w:rsidR="006F1A48" w:rsidRPr="00587DF8" w:rsidRDefault="006F1A48" w:rsidP="00AE2BDB">
            <w:pPr>
              <w:rPr>
                <w:rFonts w:cstheme="minorHAnsi"/>
                <w:sz w:val="32"/>
                <w:szCs w:val="32"/>
              </w:rPr>
            </w:pPr>
            <w:r w:rsidRPr="00587DF8">
              <w:rPr>
                <w:rFonts w:cstheme="minorHAnsi"/>
                <w:sz w:val="32"/>
                <w:szCs w:val="32"/>
              </w:rPr>
              <w:t>Site Security</w:t>
            </w:r>
          </w:p>
          <w:p w14:paraId="372A4C1E" w14:textId="77777777" w:rsidR="006F1A48" w:rsidRPr="00587DF8" w:rsidRDefault="006F1A48" w:rsidP="00AE2BDB">
            <w:pPr>
              <w:rPr>
                <w:rFonts w:cstheme="minorHAnsi"/>
              </w:rPr>
            </w:pPr>
            <w:r w:rsidRPr="00587DF8">
              <w:rPr>
                <w:rFonts w:cstheme="minorHAnsi"/>
              </w:rPr>
              <w:t>Named keyholders (min 2 persons main and deputy to be listed)</w:t>
            </w:r>
          </w:p>
        </w:tc>
      </w:tr>
      <w:tr w:rsidR="006F1A48" w:rsidRPr="00587DF8" w14:paraId="55E72F72"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3E1D7345" w14:textId="77777777" w:rsidR="006F1A48" w:rsidRPr="00587DF8" w:rsidRDefault="006F1A48" w:rsidP="00AE2BDB">
            <w:pPr>
              <w:rPr>
                <w:rFonts w:cstheme="minorHAnsi"/>
                <w:sz w:val="24"/>
                <w:szCs w:val="24"/>
              </w:rPr>
            </w:pPr>
            <w:r w:rsidRPr="00587DF8">
              <w:rPr>
                <w:rFonts w:cstheme="minorHAnsi"/>
                <w:sz w:val="24"/>
                <w:szCs w:val="24"/>
              </w:rPr>
              <w:t>Key Holder Name:</w:t>
            </w:r>
          </w:p>
        </w:tc>
        <w:tc>
          <w:tcPr>
            <w:tcW w:w="2894" w:type="dxa"/>
            <w:gridSpan w:val="3"/>
          </w:tcPr>
          <w:p w14:paraId="0ADBEAB9"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Role</w:t>
            </w:r>
          </w:p>
        </w:tc>
        <w:tc>
          <w:tcPr>
            <w:tcW w:w="560" w:type="dxa"/>
            <w:gridSpan w:val="2"/>
          </w:tcPr>
          <w:p w14:paraId="31C867B7"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Emergency responder Y/N</w:t>
            </w:r>
          </w:p>
        </w:tc>
        <w:tc>
          <w:tcPr>
            <w:tcW w:w="3376" w:type="dxa"/>
            <w:gridSpan w:val="2"/>
          </w:tcPr>
          <w:p w14:paraId="703FAD45"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Emergency contact number</w:t>
            </w:r>
          </w:p>
        </w:tc>
      </w:tr>
      <w:tr w:rsidR="006F1A48" w:rsidRPr="00587DF8" w14:paraId="635770EA"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2113FA2A" w14:textId="77777777" w:rsidR="006F1A48" w:rsidRPr="00587DF8" w:rsidRDefault="006F1A48" w:rsidP="00AE2BDB">
            <w:pPr>
              <w:rPr>
                <w:rFonts w:cstheme="minorHAnsi"/>
                <w:sz w:val="24"/>
                <w:szCs w:val="24"/>
              </w:rPr>
            </w:pPr>
            <w:r>
              <w:rPr>
                <w:rFonts w:cstheme="minorHAnsi"/>
                <w:sz w:val="24"/>
                <w:szCs w:val="24"/>
              </w:rPr>
              <w:t>Rob Cook</w:t>
            </w:r>
          </w:p>
        </w:tc>
        <w:tc>
          <w:tcPr>
            <w:tcW w:w="2894" w:type="dxa"/>
            <w:gridSpan w:val="3"/>
          </w:tcPr>
          <w:p w14:paraId="1670D741"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Headteacher</w:t>
            </w:r>
          </w:p>
        </w:tc>
        <w:tc>
          <w:tcPr>
            <w:tcW w:w="560" w:type="dxa"/>
            <w:gridSpan w:val="2"/>
          </w:tcPr>
          <w:p w14:paraId="01FEA2B9"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Yes</w:t>
            </w:r>
          </w:p>
        </w:tc>
        <w:tc>
          <w:tcPr>
            <w:tcW w:w="3376" w:type="dxa"/>
            <w:gridSpan w:val="2"/>
          </w:tcPr>
          <w:p w14:paraId="20B538F9"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6F1A48" w:rsidRPr="00587DF8" w14:paraId="4AED095A"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2C93A44A" w14:textId="77777777" w:rsidR="006F1A48" w:rsidRPr="00587DF8" w:rsidRDefault="006F1A48" w:rsidP="00AE2BDB">
            <w:pPr>
              <w:rPr>
                <w:rFonts w:cstheme="minorHAnsi"/>
                <w:sz w:val="24"/>
                <w:szCs w:val="24"/>
              </w:rPr>
            </w:pPr>
            <w:r>
              <w:rPr>
                <w:rFonts w:cstheme="minorHAnsi"/>
                <w:sz w:val="24"/>
                <w:szCs w:val="24"/>
              </w:rPr>
              <w:t>Kelly Beanland</w:t>
            </w:r>
          </w:p>
        </w:tc>
        <w:tc>
          <w:tcPr>
            <w:tcW w:w="2894" w:type="dxa"/>
            <w:gridSpan w:val="3"/>
          </w:tcPr>
          <w:p w14:paraId="37127836"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Deputy Headteacher</w:t>
            </w:r>
          </w:p>
        </w:tc>
        <w:tc>
          <w:tcPr>
            <w:tcW w:w="560" w:type="dxa"/>
            <w:gridSpan w:val="2"/>
          </w:tcPr>
          <w:p w14:paraId="5A9A747A"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No</w:t>
            </w:r>
          </w:p>
        </w:tc>
        <w:tc>
          <w:tcPr>
            <w:tcW w:w="3376" w:type="dxa"/>
            <w:gridSpan w:val="2"/>
          </w:tcPr>
          <w:p w14:paraId="72734362"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b/>
                <w:bCs/>
                <w:i/>
                <w:iCs/>
                <w:sz w:val="24"/>
                <w:szCs w:val="24"/>
              </w:rPr>
            </w:pPr>
          </w:p>
        </w:tc>
      </w:tr>
      <w:tr w:rsidR="006F1A48" w:rsidRPr="00587DF8" w14:paraId="6176BC33"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028C9A31" w14:textId="77777777" w:rsidR="006F1A48" w:rsidRPr="00587DF8" w:rsidRDefault="006F1A48" w:rsidP="00AE2BDB">
            <w:pPr>
              <w:rPr>
                <w:rFonts w:cstheme="minorHAnsi"/>
                <w:sz w:val="24"/>
                <w:szCs w:val="24"/>
              </w:rPr>
            </w:pPr>
          </w:p>
        </w:tc>
        <w:tc>
          <w:tcPr>
            <w:tcW w:w="2894" w:type="dxa"/>
            <w:gridSpan w:val="3"/>
          </w:tcPr>
          <w:p w14:paraId="6703EAC4"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560" w:type="dxa"/>
            <w:gridSpan w:val="2"/>
          </w:tcPr>
          <w:p w14:paraId="1C525E6A"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376" w:type="dxa"/>
            <w:gridSpan w:val="2"/>
          </w:tcPr>
          <w:p w14:paraId="1EFCC0A2"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6F1A48" w:rsidRPr="00587DF8" w14:paraId="54338D4D" w14:textId="77777777" w:rsidTr="006F1A48">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920" w:type="dxa"/>
          </w:tcPr>
          <w:p w14:paraId="231ED6F5" w14:textId="77777777" w:rsidR="006F1A48" w:rsidRPr="00587DF8" w:rsidRDefault="006F1A48" w:rsidP="00AE2BDB">
            <w:pPr>
              <w:rPr>
                <w:rFonts w:cstheme="minorHAnsi"/>
                <w:sz w:val="24"/>
                <w:szCs w:val="24"/>
              </w:rPr>
            </w:pPr>
          </w:p>
        </w:tc>
        <w:tc>
          <w:tcPr>
            <w:tcW w:w="2894" w:type="dxa"/>
            <w:gridSpan w:val="3"/>
          </w:tcPr>
          <w:p w14:paraId="71293417"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560" w:type="dxa"/>
            <w:gridSpan w:val="2"/>
          </w:tcPr>
          <w:p w14:paraId="54C0544F"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376" w:type="dxa"/>
            <w:gridSpan w:val="2"/>
          </w:tcPr>
          <w:p w14:paraId="716F4193"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6F1A48" w:rsidRPr="00587DF8" w14:paraId="062EC479"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58C0A833" w14:textId="77777777" w:rsidR="006F1A48" w:rsidRPr="00587DF8" w:rsidRDefault="006F1A48" w:rsidP="00AE2BDB">
            <w:pPr>
              <w:rPr>
                <w:rFonts w:cstheme="minorHAnsi"/>
                <w:sz w:val="24"/>
                <w:szCs w:val="24"/>
              </w:rPr>
            </w:pPr>
          </w:p>
        </w:tc>
        <w:tc>
          <w:tcPr>
            <w:tcW w:w="2894" w:type="dxa"/>
            <w:gridSpan w:val="3"/>
          </w:tcPr>
          <w:p w14:paraId="72019593"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560" w:type="dxa"/>
            <w:gridSpan w:val="2"/>
          </w:tcPr>
          <w:p w14:paraId="41D41B91"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376" w:type="dxa"/>
            <w:gridSpan w:val="2"/>
          </w:tcPr>
          <w:p w14:paraId="01326A90"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6F1A48" w:rsidRPr="00587DF8" w14:paraId="25B9CBBD"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0" w:type="dxa"/>
            <w:gridSpan w:val="8"/>
          </w:tcPr>
          <w:p w14:paraId="4B34053D" w14:textId="77777777" w:rsidR="006F1A48" w:rsidRPr="00587DF8" w:rsidRDefault="006F1A48" w:rsidP="00AE2BDB">
            <w:pPr>
              <w:rPr>
                <w:rFonts w:cstheme="minorHAnsi"/>
                <w:sz w:val="24"/>
                <w:szCs w:val="24"/>
              </w:rPr>
            </w:pPr>
            <w:r w:rsidRPr="00587DF8">
              <w:rPr>
                <w:rFonts w:cstheme="minorHAnsi"/>
                <w:sz w:val="24"/>
                <w:szCs w:val="24"/>
              </w:rPr>
              <w:t xml:space="preserve">Academy </w:t>
            </w:r>
            <w:r>
              <w:rPr>
                <w:rFonts w:cstheme="minorHAnsi"/>
                <w:sz w:val="24"/>
                <w:szCs w:val="24"/>
              </w:rPr>
              <w:t>H</w:t>
            </w:r>
            <w:r w:rsidRPr="00587DF8">
              <w:rPr>
                <w:rFonts w:cstheme="minorHAnsi"/>
                <w:sz w:val="24"/>
                <w:szCs w:val="24"/>
              </w:rPr>
              <w:t>eadteachers have overall responsibility for the security of the academy site in and out of school hours. Headteachers will delegate specific security-related responsibilities - i.e. for visual inspections of the site, and for the intruder and fire alarm systems – to staff members identified here:</w:t>
            </w:r>
          </w:p>
        </w:tc>
      </w:tr>
      <w:tr w:rsidR="006F1A48" w:rsidRPr="00587DF8" w14:paraId="479880C0"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63C9CC54" w14:textId="77777777" w:rsidR="006F1A48" w:rsidRPr="00587DF8" w:rsidRDefault="006F1A48" w:rsidP="00AE2BDB">
            <w:pPr>
              <w:rPr>
                <w:rFonts w:cstheme="minorHAnsi"/>
                <w:sz w:val="24"/>
                <w:szCs w:val="24"/>
              </w:rPr>
            </w:pPr>
            <w:r w:rsidRPr="00587DF8">
              <w:rPr>
                <w:rFonts w:cstheme="minorHAnsi"/>
                <w:sz w:val="24"/>
                <w:szCs w:val="24"/>
              </w:rPr>
              <w:t>Security related responsibility</w:t>
            </w:r>
          </w:p>
        </w:tc>
        <w:tc>
          <w:tcPr>
            <w:tcW w:w="3454" w:type="dxa"/>
            <w:gridSpan w:val="5"/>
          </w:tcPr>
          <w:p w14:paraId="4FB094F9"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87DF8">
              <w:rPr>
                <w:rFonts w:cstheme="minorHAnsi"/>
                <w:sz w:val="24"/>
                <w:szCs w:val="24"/>
              </w:rPr>
              <w:t>Staff Member Responsible</w:t>
            </w:r>
          </w:p>
        </w:tc>
        <w:tc>
          <w:tcPr>
            <w:tcW w:w="3376" w:type="dxa"/>
            <w:gridSpan w:val="2"/>
          </w:tcPr>
          <w:p w14:paraId="444FE1DC"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87DF8">
              <w:rPr>
                <w:rFonts w:cstheme="minorHAnsi"/>
                <w:sz w:val="24"/>
                <w:szCs w:val="24"/>
              </w:rPr>
              <w:t xml:space="preserve">Date </w:t>
            </w:r>
          </w:p>
        </w:tc>
      </w:tr>
      <w:tr w:rsidR="006F1A48" w:rsidRPr="00587DF8" w14:paraId="1FB3FEF9"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409018B2" w14:textId="77777777" w:rsidR="006F1A48" w:rsidRPr="00587DF8" w:rsidRDefault="006F1A48" w:rsidP="00AE2BDB">
            <w:pPr>
              <w:rPr>
                <w:rFonts w:cstheme="minorHAnsi"/>
                <w:b w:val="0"/>
                <w:bCs w:val="0"/>
                <w:i/>
                <w:sz w:val="24"/>
                <w:szCs w:val="24"/>
              </w:rPr>
            </w:pPr>
            <w:r w:rsidRPr="00587DF8">
              <w:rPr>
                <w:rFonts w:cstheme="minorHAnsi"/>
                <w:b w:val="0"/>
                <w:bCs w:val="0"/>
                <w:i/>
                <w:sz w:val="24"/>
                <w:szCs w:val="24"/>
              </w:rPr>
              <w:t>Intruder alarms</w:t>
            </w:r>
          </w:p>
        </w:tc>
        <w:tc>
          <w:tcPr>
            <w:tcW w:w="3454" w:type="dxa"/>
            <w:gridSpan w:val="5"/>
          </w:tcPr>
          <w:p w14:paraId="7310416C"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Rob Cook</w:t>
            </w:r>
          </w:p>
        </w:tc>
        <w:tc>
          <w:tcPr>
            <w:tcW w:w="3376" w:type="dxa"/>
            <w:gridSpan w:val="2"/>
          </w:tcPr>
          <w:p w14:paraId="51AAC77E"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September 2025</w:t>
            </w:r>
          </w:p>
        </w:tc>
      </w:tr>
      <w:tr w:rsidR="006F1A48" w:rsidRPr="00587DF8" w14:paraId="2701103D"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574953E6" w14:textId="77777777" w:rsidR="006F1A48" w:rsidRPr="00587DF8" w:rsidRDefault="006F1A48" w:rsidP="00AE2BDB">
            <w:pPr>
              <w:rPr>
                <w:rFonts w:cstheme="minorHAnsi"/>
                <w:b w:val="0"/>
                <w:bCs w:val="0"/>
                <w:i/>
                <w:sz w:val="24"/>
                <w:szCs w:val="24"/>
              </w:rPr>
            </w:pPr>
            <w:r>
              <w:rPr>
                <w:rFonts w:cstheme="minorHAnsi"/>
                <w:b w:val="0"/>
                <w:bCs w:val="0"/>
                <w:i/>
                <w:sz w:val="24"/>
                <w:szCs w:val="24"/>
              </w:rPr>
              <w:t>P</w:t>
            </w:r>
            <w:r w:rsidRPr="00587DF8">
              <w:rPr>
                <w:rFonts w:cstheme="minorHAnsi"/>
                <w:b w:val="0"/>
                <w:bCs w:val="0"/>
                <w:i/>
                <w:sz w:val="24"/>
                <w:szCs w:val="24"/>
              </w:rPr>
              <w:t>erimeter security check</w:t>
            </w:r>
          </w:p>
        </w:tc>
        <w:tc>
          <w:tcPr>
            <w:tcW w:w="3454" w:type="dxa"/>
            <w:gridSpan w:val="5"/>
          </w:tcPr>
          <w:p w14:paraId="3324764C"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Rob Cook</w:t>
            </w:r>
          </w:p>
        </w:tc>
        <w:tc>
          <w:tcPr>
            <w:tcW w:w="3376" w:type="dxa"/>
            <w:gridSpan w:val="2"/>
          </w:tcPr>
          <w:p w14:paraId="18DB0FFD"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September 2025</w:t>
            </w:r>
          </w:p>
        </w:tc>
      </w:tr>
      <w:tr w:rsidR="006F1A48" w:rsidRPr="00587DF8" w14:paraId="5E6BB5A7"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6ED8B7E5" w14:textId="77777777" w:rsidR="006F1A48" w:rsidRPr="00587DF8" w:rsidRDefault="006F1A48" w:rsidP="00AE2BDB">
            <w:pPr>
              <w:rPr>
                <w:rFonts w:cstheme="minorHAnsi"/>
                <w:b w:val="0"/>
                <w:bCs w:val="0"/>
                <w:i/>
                <w:sz w:val="24"/>
                <w:szCs w:val="24"/>
              </w:rPr>
            </w:pPr>
            <w:r>
              <w:rPr>
                <w:rFonts w:cstheme="minorHAnsi"/>
                <w:b w:val="0"/>
                <w:bCs w:val="0"/>
                <w:i/>
                <w:sz w:val="24"/>
                <w:szCs w:val="24"/>
              </w:rPr>
              <w:t>Fire alarms</w:t>
            </w:r>
          </w:p>
        </w:tc>
        <w:tc>
          <w:tcPr>
            <w:tcW w:w="3454" w:type="dxa"/>
            <w:gridSpan w:val="5"/>
          </w:tcPr>
          <w:p w14:paraId="0B13ADD4"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Rob Cook</w:t>
            </w:r>
          </w:p>
        </w:tc>
        <w:tc>
          <w:tcPr>
            <w:tcW w:w="3376" w:type="dxa"/>
            <w:gridSpan w:val="2"/>
          </w:tcPr>
          <w:p w14:paraId="0D004535"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September 2025</w:t>
            </w:r>
          </w:p>
        </w:tc>
      </w:tr>
      <w:tr w:rsidR="006F1A48" w:rsidRPr="00587DF8" w14:paraId="22A11200"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6524B8BC" w14:textId="77777777" w:rsidR="006F1A48" w:rsidRPr="00587DF8" w:rsidRDefault="006F1A48" w:rsidP="00AE2BDB">
            <w:pPr>
              <w:rPr>
                <w:rFonts w:cstheme="minorHAnsi"/>
                <w:b w:val="0"/>
                <w:bCs w:val="0"/>
                <w:sz w:val="24"/>
                <w:szCs w:val="24"/>
              </w:rPr>
            </w:pPr>
            <w:r w:rsidRPr="00587DF8">
              <w:rPr>
                <w:rFonts w:cstheme="minorHAnsi"/>
                <w:b w:val="0"/>
                <w:bCs w:val="0"/>
                <w:i/>
                <w:sz w:val="24"/>
                <w:szCs w:val="24"/>
              </w:rPr>
              <w:t>Emergency lighting</w:t>
            </w:r>
          </w:p>
        </w:tc>
        <w:tc>
          <w:tcPr>
            <w:tcW w:w="3454" w:type="dxa"/>
            <w:gridSpan w:val="5"/>
          </w:tcPr>
          <w:p w14:paraId="4CCFE1CF"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Rob Cook</w:t>
            </w:r>
          </w:p>
        </w:tc>
        <w:tc>
          <w:tcPr>
            <w:tcW w:w="3376" w:type="dxa"/>
            <w:gridSpan w:val="2"/>
          </w:tcPr>
          <w:p w14:paraId="5E16900C"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September 2025</w:t>
            </w:r>
          </w:p>
        </w:tc>
      </w:tr>
      <w:tr w:rsidR="006F1A48" w:rsidRPr="00587DF8" w14:paraId="6BC3F13B"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183C4439" w14:textId="77777777" w:rsidR="006F1A48" w:rsidRPr="00587DF8" w:rsidRDefault="006F1A48" w:rsidP="00AE2BDB">
            <w:pPr>
              <w:rPr>
                <w:rFonts w:cstheme="minorHAnsi"/>
              </w:rPr>
            </w:pPr>
          </w:p>
        </w:tc>
        <w:tc>
          <w:tcPr>
            <w:tcW w:w="3454" w:type="dxa"/>
            <w:gridSpan w:val="5"/>
          </w:tcPr>
          <w:p w14:paraId="5B11F75A"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rPr>
            </w:pPr>
          </w:p>
        </w:tc>
        <w:tc>
          <w:tcPr>
            <w:tcW w:w="3376" w:type="dxa"/>
            <w:gridSpan w:val="2"/>
          </w:tcPr>
          <w:p w14:paraId="5B4B1DD2"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rPr>
            </w:pPr>
          </w:p>
        </w:tc>
      </w:tr>
      <w:tr w:rsidR="006F1A48" w:rsidRPr="00587DF8" w14:paraId="4125FC9B"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570A4C82" w14:textId="77777777" w:rsidR="006F1A48" w:rsidRPr="00587DF8" w:rsidRDefault="006F1A48" w:rsidP="00AE2BDB">
            <w:pPr>
              <w:rPr>
                <w:rFonts w:cstheme="minorHAnsi"/>
                <w:sz w:val="32"/>
                <w:szCs w:val="32"/>
              </w:rPr>
            </w:pPr>
            <w:r w:rsidRPr="00587DF8">
              <w:rPr>
                <w:rFonts w:cstheme="minorHAnsi"/>
                <w:sz w:val="32"/>
                <w:szCs w:val="32"/>
              </w:rPr>
              <w:t>Named Roles</w:t>
            </w:r>
          </w:p>
        </w:tc>
      </w:tr>
      <w:tr w:rsidR="006F1A48" w:rsidRPr="00587DF8" w14:paraId="392B7829"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695896EE" w14:textId="77777777" w:rsidR="006F1A48" w:rsidRPr="00587DF8" w:rsidRDefault="006F1A48" w:rsidP="00AE2BDB">
            <w:pPr>
              <w:rPr>
                <w:rFonts w:cstheme="minorHAnsi"/>
                <w:b w:val="0"/>
                <w:bCs w:val="0"/>
                <w:sz w:val="24"/>
                <w:szCs w:val="24"/>
              </w:rPr>
            </w:pPr>
            <w:r w:rsidRPr="00587DF8">
              <w:rPr>
                <w:rFonts w:cstheme="minorHAnsi"/>
                <w:b w:val="0"/>
                <w:bCs w:val="0"/>
                <w:sz w:val="24"/>
                <w:szCs w:val="24"/>
              </w:rPr>
              <w:t>Health &amp; Safety Coordinator</w:t>
            </w:r>
          </w:p>
        </w:tc>
        <w:tc>
          <w:tcPr>
            <w:tcW w:w="6830" w:type="dxa"/>
            <w:gridSpan w:val="7"/>
          </w:tcPr>
          <w:p w14:paraId="06A31363"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Rob Cook</w:t>
            </w:r>
          </w:p>
        </w:tc>
      </w:tr>
      <w:tr w:rsidR="006F1A48" w:rsidRPr="00587DF8" w14:paraId="30B5FAB2"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53AD8367" w14:textId="77777777" w:rsidR="006F1A48" w:rsidRPr="00587DF8" w:rsidRDefault="006F1A48" w:rsidP="00AE2BDB">
            <w:pPr>
              <w:rPr>
                <w:rFonts w:cstheme="minorHAnsi"/>
                <w:b w:val="0"/>
                <w:bCs w:val="0"/>
                <w:sz w:val="24"/>
                <w:szCs w:val="24"/>
              </w:rPr>
            </w:pPr>
            <w:r w:rsidRPr="00587DF8">
              <w:rPr>
                <w:rFonts w:cstheme="minorHAnsi"/>
                <w:b w:val="0"/>
                <w:bCs w:val="0"/>
                <w:sz w:val="24"/>
                <w:szCs w:val="24"/>
              </w:rPr>
              <w:t>Site Manager / Caretaker</w:t>
            </w:r>
          </w:p>
        </w:tc>
        <w:tc>
          <w:tcPr>
            <w:tcW w:w="6830" w:type="dxa"/>
            <w:gridSpan w:val="7"/>
          </w:tcPr>
          <w:p w14:paraId="4296DD56"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87DF8">
              <w:rPr>
                <w:rFonts w:cstheme="minorHAnsi"/>
                <w:sz w:val="24"/>
                <w:szCs w:val="24"/>
              </w:rPr>
              <w:t>N/A</w:t>
            </w:r>
          </w:p>
        </w:tc>
      </w:tr>
      <w:tr w:rsidR="006F1A48" w:rsidRPr="00587DF8" w14:paraId="087B2332"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505F38F5" w14:textId="77777777" w:rsidR="006F1A48" w:rsidRPr="00587DF8" w:rsidRDefault="006F1A48" w:rsidP="00AE2BDB">
            <w:pPr>
              <w:rPr>
                <w:rFonts w:cstheme="minorHAnsi"/>
                <w:b w:val="0"/>
                <w:bCs w:val="0"/>
                <w:sz w:val="24"/>
                <w:szCs w:val="24"/>
              </w:rPr>
            </w:pPr>
            <w:r w:rsidRPr="00587DF8">
              <w:rPr>
                <w:rFonts w:cstheme="minorHAnsi"/>
                <w:b w:val="0"/>
                <w:bCs w:val="0"/>
                <w:sz w:val="24"/>
                <w:szCs w:val="24"/>
              </w:rPr>
              <w:t>Educational Visits Coordinator</w:t>
            </w:r>
          </w:p>
        </w:tc>
        <w:tc>
          <w:tcPr>
            <w:tcW w:w="6830" w:type="dxa"/>
            <w:gridSpan w:val="7"/>
          </w:tcPr>
          <w:p w14:paraId="7018F4FB"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Rob Cook</w:t>
            </w:r>
          </w:p>
        </w:tc>
      </w:tr>
      <w:tr w:rsidR="006F1A48" w:rsidRPr="00587DF8" w14:paraId="232198F9"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7701D8C1" w14:textId="77777777" w:rsidR="006F1A48" w:rsidRPr="00587DF8" w:rsidRDefault="006F1A48" w:rsidP="00AE2BDB">
            <w:pPr>
              <w:rPr>
                <w:rFonts w:cstheme="minorHAnsi"/>
                <w:sz w:val="32"/>
                <w:szCs w:val="32"/>
              </w:rPr>
            </w:pPr>
            <w:r w:rsidRPr="00587DF8">
              <w:rPr>
                <w:rFonts w:cstheme="minorHAnsi"/>
                <w:sz w:val="32"/>
                <w:szCs w:val="32"/>
              </w:rPr>
              <w:t>Fire</w:t>
            </w:r>
          </w:p>
          <w:p w14:paraId="1CE548AB" w14:textId="77777777" w:rsidR="006F1A48" w:rsidRPr="00587DF8" w:rsidRDefault="006F1A48" w:rsidP="00AE2BDB">
            <w:pPr>
              <w:pStyle w:val="Default"/>
              <w:rPr>
                <w:rFonts w:asciiTheme="minorHAnsi" w:hAnsiTheme="minorHAnsi" w:cstheme="minorHAnsi"/>
              </w:rPr>
            </w:pPr>
            <w:r w:rsidRPr="00587DF8">
              <w:rPr>
                <w:rFonts w:asciiTheme="minorHAnsi" w:hAnsiTheme="minorHAnsi" w:cstheme="minorHAnsi"/>
              </w:rPr>
              <w:lastRenderedPageBreak/>
              <w:t>Please detail the assembly points for Staff and pupils.</w:t>
            </w:r>
          </w:p>
        </w:tc>
      </w:tr>
      <w:tr w:rsidR="006F1A48" w:rsidRPr="00587DF8" w14:paraId="68C7A6BB"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0" w:type="dxa"/>
          </w:tcPr>
          <w:p w14:paraId="5AF63B8F" w14:textId="77777777" w:rsidR="006F1A48" w:rsidRPr="00587DF8" w:rsidRDefault="006F1A48" w:rsidP="00AE2BDB">
            <w:pPr>
              <w:rPr>
                <w:rFonts w:cstheme="minorHAnsi"/>
                <w:sz w:val="24"/>
                <w:szCs w:val="24"/>
              </w:rPr>
            </w:pPr>
            <w:r w:rsidRPr="00587DF8">
              <w:rPr>
                <w:rFonts w:cstheme="minorHAnsi"/>
                <w:sz w:val="24"/>
                <w:szCs w:val="24"/>
              </w:rPr>
              <w:lastRenderedPageBreak/>
              <w:t xml:space="preserve">Fire assembly points </w:t>
            </w:r>
          </w:p>
        </w:tc>
        <w:tc>
          <w:tcPr>
            <w:tcW w:w="6830" w:type="dxa"/>
            <w:gridSpan w:val="7"/>
          </w:tcPr>
          <w:p w14:paraId="3357B225"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1.</w:t>
            </w:r>
            <w:r>
              <w:rPr>
                <w:rFonts w:cstheme="minorHAnsi"/>
                <w:sz w:val="24"/>
                <w:szCs w:val="24"/>
              </w:rPr>
              <w:t xml:space="preserve"> On Playground</w:t>
            </w:r>
          </w:p>
          <w:p w14:paraId="4659FD13"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2.</w:t>
            </w:r>
            <w:r>
              <w:rPr>
                <w:rFonts w:cstheme="minorHAnsi"/>
                <w:sz w:val="24"/>
                <w:szCs w:val="24"/>
              </w:rPr>
              <w:t xml:space="preserve"> On Field</w:t>
            </w:r>
          </w:p>
          <w:p w14:paraId="054E8E42"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3.</w:t>
            </w:r>
            <w:r>
              <w:rPr>
                <w:rFonts w:cstheme="minorHAnsi"/>
                <w:sz w:val="24"/>
                <w:szCs w:val="24"/>
              </w:rPr>
              <w:t xml:space="preserve"> Car Park</w:t>
            </w:r>
          </w:p>
          <w:p w14:paraId="31B430FA"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6F1A48" w:rsidRPr="00587DF8" w14:paraId="13D37866"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4E5451D0" w14:textId="77777777" w:rsidR="006F1A48" w:rsidRPr="00587DF8" w:rsidRDefault="006F1A48" w:rsidP="00AE2BDB">
            <w:pPr>
              <w:rPr>
                <w:rFonts w:cstheme="minorHAnsi"/>
                <w:sz w:val="24"/>
                <w:szCs w:val="24"/>
              </w:rPr>
            </w:pPr>
            <w:r w:rsidRPr="00587DF8">
              <w:rPr>
                <w:rFonts w:cstheme="minorHAnsi"/>
                <w:sz w:val="24"/>
                <w:szCs w:val="24"/>
              </w:rPr>
              <w:t>A fire safety checklist can be found in Appendix 1.</w:t>
            </w:r>
          </w:p>
        </w:tc>
      </w:tr>
      <w:tr w:rsidR="006F1A48" w:rsidRPr="00587DF8" w14:paraId="116CFFD6"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5" w:type="dxa"/>
            <w:gridSpan w:val="7"/>
          </w:tcPr>
          <w:p w14:paraId="32BEA0BF" w14:textId="77777777" w:rsidR="006F1A48" w:rsidRPr="00587DF8" w:rsidRDefault="006F1A48" w:rsidP="00AE2BDB">
            <w:pPr>
              <w:rPr>
                <w:rFonts w:cstheme="minorHAnsi"/>
                <w:sz w:val="24"/>
                <w:szCs w:val="24"/>
              </w:rPr>
            </w:pPr>
            <w:r w:rsidRPr="00587DF8">
              <w:rPr>
                <w:rFonts w:cstheme="minorHAnsi"/>
                <w:sz w:val="24"/>
                <w:szCs w:val="24"/>
              </w:rPr>
              <w:t>Are PEEPs in place for staff or pupils requiring assistance during evacuation?</w:t>
            </w:r>
          </w:p>
        </w:tc>
        <w:tc>
          <w:tcPr>
            <w:tcW w:w="2545" w:type="dxa"/>
          </w:tcPr>
          <w:p w14:paraId="562981FF"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587DF8">
              <w:rPr>
                <w:rFonts w:cstheme="minorHAnsi"/>
                <w:b/>
                <w:bCs/>
                <w:sz w:val="24"/>
                <w:szCs w:val="24"/>
              </w:rPr>
              <w:t>N</w:t>
            </w:r>
            <w:r>
              <w:rPr>
                <w:rFonts w:cstheme="minorHAnsi"/>
                <w:b/>
                <w:bCs/>
                <w:sz w:val="24"/>
                <w:szCs w:val="24"/>
              </w:rPr>
              <w:t>o, none currently required</w:t>
            </w:r>
          </w:p>
        </w:tc>
      </w:tr>
      <w:tr w:rsidR="006F1A48" w:rsidRPr="00587DF8" w14:paraId="626BF0A9"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1D9F734F" w14:textId="77777777" w:rsidR="006F1A48" w:rsidRPr="00587DF8" w:rsidRDefault="006F1A48" w:rsidP="00AE2BDB">
            <w:pPr>
              <w:rPr>
                <w:rFonts w:cstheme="minorHAnsi"/>
                <w:sz w:val="24"/>
                <w:szCs w:val="24"/>
              </w:rPr>
            </w:pPr>
            <w:r w:rsidRPr="00587DF8">
              <w:rPr>
                <w:rFonts w:cstheme="minorHAnsi"/>
                <w:sz w:val="24"/>
                <w:szCs w:val="24"/>
              </w:rPr>
              <w:t>Date of last Fire Risk Assessment:</w:t>
            </w:r>
          </w:p>
        </w:tc>
        <w:tc>
          <w:tcPr>
            <w:tcW w:w="6830" w:type="dxa"/>
            <w:gridSpan w:val="7"/>
          </w:tcPr>
          <w:p w14:paraId="09176AE1"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June 2023</w:t>
            </w:r>
          </w:p>
        </w:tc>
      </w:tr>
      <w:tr w:rsidR="006F1A48" w:rsidRPr="00587DF8" w14:paraId="43A73F00" w14:textId="77777777" w:rsidTr="006F1A48">
        <w:trPr>
          <w:cnfStyle w:val="000000100000" w:firstRow="0" w:lastRow="0" w:firstColumn="0" w:lastColumn="0" w:oddVBand="0" w:evenVBand="0" w:oddHBand="1"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9750" w:type="dxa"/>
            <w:gridSpan w:val="8"/>
          </w:tcPr>
          <w:p w14:paraId="61FC62B4" w14:textId="77777777" w:rsidR="006F1A48" w:rsidRPr="00587DF8" w:rsidRDefault="006F1A48" w:rsidP="00AE2BDB">
            <w:pPr>
              <w:pStyle w:val="Default"/>
              <w:rPr>
                <w:rFonts w:asciiTheme="minorHAnsi" w:hAnsiTheme="minorHAnsi" w:cstheme="minorHAnsi"/>
                <w:sz w:val="32"/>
                <w:szCs w:val="32"/>
              </w:rPr>
            </w:pPr>
            <w:r w:rsidRPr="00587DF8">
              <w:rPr>
                <w:rFonts w:asciiTheme="minorHAnsi" w:hAnsiTheme="minorHAnsi" w:cstheme="minorHAnsi"/>
                <w:sz w:val="32"/>
                <w:szCs w:val="32"/>
              </w:rPr>
              <w:t>First Aid</w:t>
            </w:r>
          </w:p>
          <w:p w14:paraId="2A636F08" w14:textId="77777777" w:rsidR="006F1A48" w:rsidRPr="00587DF8" w:rsidRDefault="006F1A48" w:rsidP="00AE2BDB">
            <w:pPr>
              <w:pStyle w:val="Default"/>
              <w:rPr>
                <w:rFonts w:asciiTheme="minorHAnsi" w:hAnsiTheme="minorHAnsi" w:cstheme="minorHAnsi"/>
                <w:b w:val="0"/>
                <w:bCs w:val="0"/>
              </w:rPr>
            </w:pPr>
            <w:r w:rsidRPr="00587DF8">
              <w:rPr>
                <w:rFonts w:asciiTheme="minorHAnsi" w:hAnsiTheme="minorHAnsi" w:cstheme="minorHAnsi"/>
              </w:rPr>
              <w:t>Each headteacher will conduct a First Aid risk assessment to determine numbers of first aiders required. Further guidance for Risk Assessments can be found at The Key for School Leaders.</w:t>
            </w:r>
          </w:p>
        </w:tc>
      </w:tr>
      <w:tr w:rsidR="006F1A48" w:rsidRPr="00587DF8" w14:paraId="286769BA" w14:textId="77777777" w:rsidTr="006F1A48">
        <w:tc>
          <w:tcPr>
            <w:cnfStyle w:val="001000000000" w:firstRow="0" w:lastRow="0" w:firstColumn="1" w:lastColumn="0" w:oddVBand="0" w:evenVBand="0" w:oddHBand="0" w:evenHBand="0" w:firstRowFirstColumn="0" w:firstRowLastColumn="0" w:lastRowFirstColumn="0" w:lastRowLastColumn="0"/>
            <w:tcW w:w="2920" w:type="dxa"/>
          </w:tcPr>
          <w:p w14:paraId="0228CC94" w14:textId="77777777" w:rsidR="006F1A48" w:rsidRPr="00587DF8" w:rsidRDefault="006F1A48" w:rsidP="00AE2BDB">
            <w:pPr>
              <w:pStyle w:val="Default"/>
              <w:rPr>
                <w:rFonts w:asciiTheme="minorHAnsi" w:hAnsiTheme="minorHAnsi" w:cstheme="minorHAnsi"/>
                <w:b w:val="0"/>
                <w:bCs w:val="0"/>
              </w:rPr>
            </w:pPr>
            <w:r w:rsidRPr="00587DF8">
              <w:rPr>
                <w:rFonts w:asciiTheme="minorHAnsi" w:hAnsiTheme="minorHAnsi" w:cstheme="minorHAnsi"/>
              </w:rPr>
              <w:t>Date of last First Aid Risk Assessment:</w:t>
            </w:r>
          </w:p>
        </w:tc>
        <w:tc>
          <w:tcPr>
            <w:tcW w:w="6830" w:type="dxa"/>
            <w:gridSpan w:val="7"/>
          </w:tcPr>
          <w:p w14:paraId="723CFA9E" w14:textId="77777777" w:rsidR="006F1A48" w:rsidRPr="00587DF8" w:rsidRDefault="006F1A48" w:rsidP="00AE2BD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September 2025</w:t>
            </w:r>
          </w:p>
        </w:tc>
      </w:tr>
      <w:tr w:rsidR="006F1A48" w:rsidRPr="00587DF8" w14:paraId="69541F02"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0" w:type="dxa"/>
            <w:gridSpan w:val="8"/>
          </w:tcPr>
          <w:p w14:paraId="224FC563" w14:textId="77777777" w:rsidR="006F1A48" w:rsidRPr="00587DF8" w:rsidRDefault="006F1A48" w:rsidP="00AE2BDB">
            <w:pPr>
              <w:pStyle w:val="Default"/>
              <w:rPr>
                <w:rFonts w:asciiTheme="minorHAnsi" w:hAnsiTheme="minorHAnsi" w:cstheme="minorHAnsi"/>
              </w:rPr>
            </w:pPr>
            <w:r w:rsidRPr="00587DF8">
              <w:rPr>
                <w:rFonts w:asciiTheme="minorHAnsi" w:hAnsiTheme="minorHAnsi" w:cstheme="minorHAnsi"/>
              </w:rPr>
              <w:t>Number of First Aiders Required:</w:t>
            </w:r>
            <w:r>
              <w:rPr>
                <w:rFonts w:asciiTheme="minorHAnsi" w:hAnsiTheme="minorHAnsi" w:cstheme="minorHAnsi"/>
              </w:rPr>
              <w:t xml:space="preserve"> 5 (Breakfast Club, Class 1, Rest of School, Lunchtimes, After-School Club)</w:t>
            </w:r>
          </w:p>
        </w:tc>
      </w:tr>
      <w:tr w:rsidR="006F1A48" w:rsidRPr="00587DF8" w14:paraId="79CC242C" w14:textId="77777777" w:rsidTr="006F1A48">
        <w:tc>
          <w:tcPr>
            <w:cnfStyle w:val="001000000000" w:firstRow="0" w:lastRow="0" w:firstColumn="1" w:lastColumn="0" w:oddVBand="0" w:evenVBand="0" w:oddHBand="0" w:evenHBand="0" w:firstRowFirstColumn="0" w:firstRowLastColumn="0" w:lastRowFirstColumn="0" w:lastRowLastColumn="0"/>
            <w:tcW w:w="6201" w:type="dxa"/>
            <w:gridSpan w:val="5"/>
          </w:tcPr>
          <w:p w14:paraId="5B368AD5" w14:textId="77777777" w:rsidR="006F1A48" w:rsidRPr="00587DF8" w:rsidRDefault="006F1A48" w:rsidP="00AE2BDB">
            <w:pPr>
              <w:jc w:val="center"/>
              <w:rPr>
                <w:rFonts w:cstheme="minorHAnsi"/>
                <w:sz w:val="24"/>
                <w:szCs w:val="24"/>
              </w:rPr>
            </w:pPr>
            <w:r w:rsidRPr="00587DF8">
              <w:rPr>
                <w:rFonts w:cstheme="minorHAnsi"/>
                <w:sz w:val="24"/>
                <w:szCs w:val="24"/>
              </w:rPr>
              <w:t>Named First Aiders</w:t>
            </w:r>
          </w:p>
        </w:tc>
        <w:tc>
          <w:tcPr>
            <w:tcW w:w="3549" w:type="dxa"/>
            <w:gridSpan w:val="3"/>
          </w:tcPr>
          <w:p w14:paraId="5678F7ED"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87DF8">
              <w:rPr>
                <w:rFonts w:cstheme="minorHAnsi"/>
                <w:sz w:val="24"/>
                <w:szCs w:val="24"/>
              </w:rPr>
              <w:t>Expires date</w:t>
            </w:r>
          </w:p>
        </w:tc>
      </w:tr>
      <w:tr w:rsidR="006F1A48" w:rsidRPr="00587DF8" w14:paraId="263B6BFD"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gridSpan w:val="2"/>
          </w:tcPr>
          <w:p w14:paraId="2794AD76"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Level 3 Emergency First Aid at Work [1-day course]</w:t>
            </w:r>
          </w:p>
        </w:tc>
        <w:tc>
          <w:tcPr>
            <w:tcW w:w="2898" w:type="dxa"/>
            <w:gridSpan w:val="3"/>
          </w:tcPr>
          <w:p w14:paraId="0DCF5CEA"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Kelly Beanland</w:t>
            </w:r>
          </w:p>
        </w:tc>
        <w:tc>
          <w:tcPr>
            <w:tcW w:w="3549" w:type="dxa"/>
            <w:gridSpan w:val="3"/>
          </w:tcPr>
          <w:p w14:paraId="672C36B3"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April 2028</w:t>
            </w:r>
          </w:p>
        </w:tc>
      </w:tr>
      <w:tr w:rsidR="006F1A48" w:rsidRPr="00587DF8" w14:paraId="3E4F9909" w14:textId="77777777" w:rsidTr="006F1A48">
        <w:tc>
          <w:tcPr>
            <w:cnfStyle w:val="001000000000" w:firstRow="0" w:lastRow="0" w:firstColumn="1" w:lastColumn="0" w:oddVBand="0" w:evenVBand="0" w:oddHBand="0" w:evenHBand="0" w:firstRowFirstColumn="0" w:firstRowLastColumn="0" w:lastRowFirstColumn="0" w:lastRowLastColumn="0"/>
            <w:tcW w:w="3303" w:type="dxa"/>
            <w:gridSpan w:val="2"/>
          </w:tcPr>
          <w:p w14:paraId="50AA7F28"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 xml:space="preserve">Level 3 First Aid at Work [3-day course] </w:t>
            </w:r>
          </w:p>
        </w:tc>
        <w:tc>
          <w:tcPr>
            <w:tcW w:w="2898" w:type="dxa"/>
            <w:gridSpan w:val="3"/>
          </w:tcPr>
          <w:p w14:paraId="37DD0EDA"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Chloe Broome</w:t>
            </w:r>
          </w:p>
        </w:tc>
        <w:tc>
          <w:tcPr>
            <w:tcW w:w="3549" w:type="dxa"/>
            <w:gridSpan w:val="3"/>
          </w:tcPr>
          <w:p w14:paraId="368F9B8F"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April 2027</w:t>
            </w:r>
          </w:p>
        </w:tc>
      </w:tr>
      <w:tr w:rsidR="006F1A48" w:rsidRPr="00587DF8" w14:paraId="7A12ECAE"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gridSpan w:val="2"/>
          </w:tcPr>
          <w:p w14:paraId="0EAED12E"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 xml:space="preserve">Level 3 Emergency Paediatric First Aid [1-day course] </w:t>
            </w:r>
          </w:p>
        </w:tc>
        <w:tc>
          <w:tcPr>
            <w:tcW w:w="2898" w:type="dxa"/>
            <w:gridSpan w:val="3"/>
          </w:tcPr>
          <w:p w14:paraId="639B7C32"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549" w:type="dxa"/>
            <w:gridSpan w:val="3"/>
          </w:tcPr>
          <w:p w14:paraId="5EF863A0"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6F1A48" w:rsidRPr="00587DF8" w14:paraId="34E4F0DB" w14:textId="77777777" w:rsidTr="006F1A48">
        <w:tc>
          <w:tcPr>
            <w:cnfStyle w:val="001000000000" w:firstRow="0" w:lastRow="0" w:firstColumn="1" w:lastColumn="0" w:oddVBand="0" w:evenVBand="0" w:oddHBand="0" w:evenHBand="0" w:firstRowFirstColumn="0" w:firstRowLastColumn="0" w:lastRowFirstColumn="0" w:lastRowLastColumn="0"/>
            <w:tcW w:w="3303" w:type="dxa"/>
            <w:gridSpan w:val="2"/>
          </w:tcPr>
          <w:p w14:paraId="430EBD35"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EYFS settings only: Level 3 Paediatric First Aid [2-day course]</w:t>
            </w:r>
          </w:p>
        </w:tc>
        <w:tc>
          <w:tcPr>
            <w:tcW w:w="2898" w:type="dxa"/>
            <w:gridSpan w:val="3"/>
          </w:tcPr>
          <w:p w14:paraId="277D669C"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Emma Devenish</w:t>
            </w:r>
          </w:p>
          <w:p w14:paraId="10D625AC"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Kelly Beanland</w:t>
            </w:r>
          </w:p>
          <w:p w14:paraId="026FF767"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Ryan Smith</w:t>
            </w:r>
          </w:p>
          <w:p w14:paraId="1C72DB93"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Chelley Ellerton</w:t>
            </w:r>
          </w:p>
          <w:p w14:paraId="7D5E4FDF"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Rachel Pamer</w:t>
            </w:r>
          </w:p>
          <w:p w14:paraId="262B1B12"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Kat Alexander</w:t>
            </w:r>
          </w:p>
          <w:p w14:paraId="5EBA3B28"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Charli Wheeler</w:t>
            </w:r>
          </w:p>
          <w:p w14:paraId="297C6186"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Janice O’Dwyer</w:t>
            </w:r>
          </w:p>
          <w:p w14:paraId="23B60C0D"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 xml:space="preserve">Hattie Smith </w:t>
            </w:r>
          </w:p>
          <w:p w14:paraId="19F9154F"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Carol Wright</w:t>
            </w:r>
          </w:p>
          <w:p w14:paraId="03B32F3A"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Lorna Young</w:t>
            </w:r>
          </w:p>
          <w:p w14:paraId="0C27680A"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549" w:type="dxa"/>
            <w:gridSpan w:val="3"/>
          </w:tcPr>
          <w:p w14:paraId="5ECF024D" w14:textId="0BF56D9F"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lastRenderedPageBreak/>
              <w:t>January 202</w:t>
            </w:r>
            <w:r>
              <w:rPr>
                <w:rFonts w:cstheme="minorHAnsi"/>
                <w:sz w:val="24"/>
                <w:szCs w:val="24"/>
              </w:rPr>
              <w:t>9</w:t>
            </w:r>
          </w:p>
          <w:p w14:paraId="4698266E"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5607175C"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6918169C"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5C2857FB"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12C414F3"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07645CD0"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30494352"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January 2026</w:t>
            </w:r>
          </w:p>
          <w:p w14:paraId="05A87DA1"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July 2028</w:t>
            </w:r>
          </w:p>
          <w:p w14:paraId="2BE83EFD" w14:textId="77777777" w:rsidR="006F1A4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07C53DEA"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April 2028</w:t>
            </w:r>
          </w:p>
        </w:tc>
      </w:tr>
      <w:tr w:rsidR="006F1A48" w:rsidRPr="00587DF8" w14:paraId="228CF08A"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gridSpan w:val="2"/>
          </w:tcPr>
          <w:p w14:paraId="4DF8D9E6"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 xml:space="preserve">Person responsible for ensuring that first aid kits are kept fully stocked </w:t>
            </w:r>
          </w:p>
        </w:tc>
        <w:tc>
          <w:tcPr>
            <w:tcW w:w="2898" w:type="dxa"/>
            <w:gridSpan w:val="3"/>
          </w:tcPr>
          <w:p w14:paraId="5ECC2C50"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Chloe Broome</w:t>
            </w:r>
          </w:p>
        </w:tc>
        <w:tc>
          <w:tcPr>
            <w:tcW w:w="3549" w:type="dxa"/>
            <w:gridSpan w:val="3"/>
          </w:tcPr>
          <w:p w14:paraId="59CCD825"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Review date log:</w:t>
            </w:r>
            <w:r>
              <w:rPr>
                <w:rFonts w:cstheme="minorHAnsi"/>
                <w:sz w:val="24"/>
                <w:szCs w:val="24"/>
              </w:rPr>
              <w:t xml:space="preserve"> Termly</w:t>
            </w:r>
          </w:p>
        </w:tc>
      </w:tr>
      <w:tr w:rsidR="006F1A48" w:rsidRPr="00587DF8" w14:paraId="36D52450"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13F4A398" w14:textId="77777777" w:rsidR="006F1A48" w:rsidRPr="00587DF8" w:rsidRDefault="006F1A48" w:rsidP="00AE2BDB">
            <w:pPr>
              <w:autoSpaceDE w:val="0"/>
              <w:autoSpaceDN w:val="0"/>
              <w:adjustRightInd w:val="0"/>
              <w:rPr>
                <w:rFonts w:cstheme="minorHAnsi"/>
                <w:sz w:val="24"/>
                <w:szCs w:val="24"/>
              </w:rPr>
            </w:pPr>
          </w:p>
          <w:p w14:paraId="2B34C04F"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 xml:space="preserve">Spare adrenaline auto injectors [AAIs] and spare asthma reliever inhalers </w:t>
            </w:r>
          </w:p>
          <w:p w14:paraId="21C2521F" w14:textId="77777777" w:rsidR="006F1A48" w:rsidRPr="00587DF8" w:rsidRDefault="006F1A48" w:rsidP="00AE2BDB">
            <w:pPr>
              <w:rPr>
                <w:rFonts w:cstheme="minorHAnsi"/>
                <w:sz w:val="24"/>
                <w:szCs w:val="24"/>
              </w:rPr>
            </w:pPr>
          </w:p>
        </w:tc>
      </w:tr>
      <w:tr w:rsidR="006F1A48" w:rsidRPr="00587DF8" w14:paraId="30096704"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0" w:type="dxa"/>
            <w:gridSpan w:val="3"/>
          </w:tcPr>
          <w:p w14:paraId="29DEDB9E"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Staff trained in use of AAIs and inhalers</w:t>
            </w:r>
          </w:p>
        </w:tc>
        <w:tc>
          <w:tcPr>
            <w:tcW w:w="6140" w:type="dxa"/>
            <w:gridSpan w:val="5"/>
          </w:tcPr>
          <w:p w14:paraId="659C0BF8" w14:textId="77777777" w:rsidR="006F1A48" w:rsidRPr="006103F6" w:rsidRDefault="006F1A48" w:rsidP="00AE2B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103F6">
              <w:rPr>
                <w:rFonts w:cstheme="minorHAnsi"/>
                <w:sz w:val="24"/>
                <w:szCs w:val="24"/>
              </w:rPr>
              <w:t xml:space="preserve">YES – all Paediatric trained staff cover inhaler training </w:t>
            </w:r>
          </w:p>
          <w:p w14:paraId="2E84258D" w14:textId="77777777" w:rsidR="006F1A48" w:rsidRPr="006103F6" w:rsidRDefault="006F1A48" w:rsidP="00AE2B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103F6">
              <w:rPr>
                <w:rFonts w:cstheme="minorHAnsi"/>
                <w:sz w:val="24"/>
                <w:szCs w:val="24"/>
              </w:rPr>
              <w:t>Only Chloe Broome trained in use of AAIs</w:t>
            </w:r>
          </w:p>
          <w:p w14:paraId="1EA160C0" w14:textId="77777777" w:rsidR="006F1A48" w:rsidRPr="00587DF8" w:rsidRDefault="006F1A48" w:rsidP="00AE2B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103F6">
              <w:rPr>
                <w:rFonts w:cstheme="minorHAnsi"/>
                <w:sz w:val="24"/>
                <w:szCs w:val="24"/>
              </w:rPr>
              <w:t>Date of training: 3 years prior to above dates</w:t>
            </w:r>
          </w:p>
        </w:tc>
      </w:tr>
      <w:tr w:rsidR="006F1A48" w:rsidRPr="00587DF8" w14:paraId="0ABF8840" w14:textId="77777777" w:rsidTr="006F1A48">
        <w:tc>
          <w:tcPr>
            <w:cnfStyle w:val="001000000000" w:firstRow="0" w:lastRow="0" w:firstColumn="1" w:lastColumn="0" w:oddVBand="0" w:evenVBand="0" w:oddHBand="0" w:evenHBand="0" w:firstRowFirstColumn="0" w:firstRowLastColumn="0" w:lastRowFirstColumn="0" w:lastRowLastColumn="0"/>
            <w:tcW w:w="3303" w:type="dxa"/>
            <w:gridSpan w:val="2"/>
          </w:tcPr>
          <w:p w14:paraId="73C1BFF1"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Spare adrenaline auto injectors [AAIs], number in school and location</w:t>
            </w:r>
          </w:p>
          <w:p w14:paraId="6AED894B" w14:textId="77777777" w:rsidR="006F1A48" w:rsidRPr="00587DF8" w:rsidRDefault="006F1A48" w:rsidP="00AE2BDB">
            <w:pPr>
              <w:autoSpaceDE w:val="0"/>
              <w:autoSpaceDN w:val="0"/>
              <w:adjustRightInd w:val="0"/>
              <w:rPr>
                <w:rFonts w:cstheme="minorHAnsi"/>
                <w:sz w:val="24"/>
                <w:szCs w:val="24"/>
              </w:rPr>
            </w:pPr>
          </w:p>
        </w:tc>
        <w:tc>
          <w:tcPr>
            <w:tcW w:w="2898" w:type="dxa"/>
            <w:gridSpan w:val="3"/>
          </w:tcPr>
          <w:p w14:paraId="35B8EF1E"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None</w:t>
            </w:r>
          </w:p>
        </w:tc>
        <w:tc>
          <w:tcPr>
            <w:tcW w:w="3549" w:type="dxa"/>
            <w:gridSpan w:val="3"/>
          </w:tcPr>
          <w:p w14:paraId="12BA28E5"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87DF8">
              <w:rPr>
                <w:rFonts w:cstheme="minorHAnsi"/>
                <w:sz w:val="24"/>
                <w:szCs w:val="24"/>
              </w:rPr>
              <w:t>Expiration date:</w:t>
            </w:r>
            <w:r>
              <w:rPr>
                <w:rFonts w:cstheme="minorHAnsi"/>
                <w:sz w:val="24"/>
                <w:szCs w:val="24"/>
              </w:rPr>
              <w:t xml:space="preserve"> N/A</w:t>
            </w:r>
          </w:p>
        </w:tc>
      </w:tr>
      <w:tr w:rsidR="006F1A48" w:rsidRPr="00587DF8" w14:paraId="5C7A0C3C"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gridSpan w:val="2"/>
          </w:tcPr>
          <w:p w14:paraId="70DAB56C" w14:textId="77777777" w:rsidR="006F1A48" w:rsidRPr="00587DF8" w:rsidRDefault="006F1A48" w:rsidP="00AE2BDB">
            <w:pPr>
              <w:autoSpaceDE w:val="0"/>
              <w:autoSpaceDN w:val="0"/>
              <w:adjustRightInd w:val="0"/>
              <w:rPr>
                <w:rFonts w:cstheme="minorHAnsi"/>
                <w:sz w:val="24"/>
                <w:szCs w:val="24"/>
              </w:rPr>
            </w:pPr>
            <w:r w:rsidRPr="00587DF8">
              <w:rPr>
                <w:rFonts w:cstheme="minorHAnsi"/>
                <w:sz w:val="24"/>
                <w:szCs w:val="24"/>
              </w:rPr>
              <w:t>Spare asthma reliever inhalers, number in school and location</w:t>
            </w:r>
          </w:p>
          <w:p w14:paraId="116ED697" w14:textId="77777777" w:rsidR="006F1A48" w:rsidRPr="00587DF8" w:rsidRDefault="006F1A48" w:rsidP="00AE2BDB">
            <w:pPr>
              <w:autoSpaceDE w:val="0"/>
              <w:autoSpaceDN w:val="0"/>
              <w:adjustRightInd w:val="0"/>
              <w:rPr>
                <w:rFonts w:cstheme="minorHAnsi"/>
                <w:sz w:val="24"/>
                <w:szCs w:val="24"/>
              </w:rPr>
            </w:pPr>
          </w:p>
        </w:tc>
        <w:tc>
          <w:tcPr>
            <w:tcW w:w="2898" w:type="dxa"/>
            <w:gridSpan w:val="3"/>
          </w:tcPr>
          <w:p w14:paraId="642B1720"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1 spare kept in first aid cabinet in staff kitchen</w:t>
            </w:r>
          </w:p>
        </w:tc>
        <w:tc>
          <w:tcPr>
            <w:tcW w:w="3549" w:type="dxa"/>
            <w:gridSpan w:val="3"/>
          </w:tcPr>
          <w:p w14:paraId="64231046" w14:textId="77777777" w:rsidR="006F1A4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Expiration date:</w:t>
            </w:r>
          </w:p>
          <w:p w14:paraId="30342B9E"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March 2026</w:t>
            </w:r>
          </w:p>
        </w:tc>
      </w:tr>
      <w:tr w:rsidR="006F1A48" w:rsidRPr="00587DF8" w14:paraId="5F0913B5"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513450B5" w14:textId="77777777" w:rsidR="006F1A48" w:rsidRPr="00587DF8" w:rsidRDefault="006F1A48" w:rsidP="00AE2BDB">
            <w:pPr>
              <w:rPr>
                <w:rFonts w:cstheme="minorHAnsi"/>
                <w:sz w:val="32"/>
                <w:szCs w:val="32"/>
              </w:rPr>
            </w:pPr>
          </w:p>
        </w:tc>
      </w:tr>
      <w:tr w:rsidR="006F1A48" w:rsidRPr="00587DF8" w14:paraId="678C2474"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0" w:type="dxa"/>
            <w:gridSpan w:val="8"/>
          </w:tcPr>
          <w:p w14:paraId="7A45EC6E" w14:textId="77777777" w:rsidR="006F1A48" w:rsidRPr="00587DF8" w:rsidRDefault="006F1A48" w:rsidP="00AE2BDB">
            <w:pPr>
              <w:rPr>
                <w:rFonts w:cstheme="minorHAnsi"/>
                <w:sz w:val="32"/>
                <w:szCs w:val="32"/>
              </w:rPr>
            </w:pPr>
          </w:p>
        </w:tc>
      </w:tr>
      <w:tr w:rsidR="006F1A48" w:rsidRPr="00587DF8" w14:paraId="1762DE9C"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065F76F2" w14:textId="77777777" w:rsidR="006F1A48" w:rsidRPr="00587DF8" w:rsidRDefault="006F1A48" w:rsidP="00AE2BDB">
            <w:pPr>
              <w:rPr>
                <w:rFonts w:cstheme="minorHAnsi"/>
                <w:sz w:val="32"/>
                <w:szCs w:val="32"/>
              </w:rPr>
            </w:pPr>
          </w:p>
        </w:tc>
      </w:tr>
      <w:tr w:rsidR="006F1A48" w:rsidRPr="00587DF8" w14:paraId="4FAB1813"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0" w:type="dxa"/>
            <w:gridSpan w:val="8"/>
          </w:tcPr>
          <w:p w14:paraId="4702BF18" w14:textId="77777777" w:rsidR="006F1A48" w:rsidRPr="00587DF8" w:rsidRDefault="006F1A48" w:rsidP="00AE2BDB">
            <w:pPr>
              <w:rPr>
                <w:rFonts w:cstheme="minorHAnsi"/>
                <w:b w:val="0"/>
                <w:bCs w:val="0"/>
                <w:sz w:val="32"/>
                <w:szCs w:val="32"/>
              </w:rPr>
            </w:pPr>
            <w:r w:rsidRPr="00587DF8">
              <w:rPr>
                <w:rFonts w:cstheme="minorHAnsi"/>
                <w:sz w:val="32"/>
                <w:szCs w:val="32"/>
              </w:rPr>
              <w:t>Monitoring</w:t>
            </w:r>
          </w:p>
          <w:p w14:paraId="4F69CCF1" w14:textId="77777777" w:rsidR="006F1A48" w:rsidRPr="00587DF8" w:rsidRDefault="006F1A48" w:rsidP="00AE2BDB">
            <w:pPr>
              <w:rPr>
                <w:rFonts w:cstheme="minorHAnsi"/>
                <w:b w:val="0"/>
                <w:bCs w:val="0"/>
                <w:i/>
                <w:iCs/>
              </w:rPr>
            </w:pPr>
            <w:r w:rsidRPr="00587DF8">
              <w:rPr>
                <w:rFonts w:cstheme="minorHAnsi"/>
                <w:i/>
                <w:iCs/>
              </w:rPr>
              <w:t xml:space="preserve">The appendix must be updated </w:t>
            </w:r>
            <w:r w:rsidRPr="00587DF8">
              <w:rPr>
                <w:rStyle w:val="Strong"/>
                <w:rFonts w:cstheme="minorHAnsi"/>
                <w:i/>
                <w:iCs/>
              </w:rPr>
              <w:t>at least annually</w:t>
            </w:r>
            <w:r w:rsidRPr="00587DF8">
              <w:rPr>
                <w:rFonts w:cstheme="minorHAnsi"/>
                <w:i/>
                <w:iCs/>
              </w:rPr>
              <w:t xml:space="preserve"> or following any staffing change or serious incident.</w:t>
            </w:r>
          </w:p>
          <w:p w14:paraId="28E80F7F" w14:textId="77777777" w:rsidR="006F1A48" w:rsidRPr="00587DF8" w:rsidRDefault="006F1A48" w:rsidP="00AE2BDB">
            <w:pPr>
              <w:rPr>
                <w:rFonts w:cstheme="minorHAnsi"/>
                <w:sz w:val="28"/>
                <w:szCs w:val="28"/>
              </w:rPr>
            </w:pPr>
            <w:r w:rsidRPr="00587DF8">
              <w:rPr>
                <w:rFonts w:cstheme="minorHAnsi"/>
                <w:sz w:val="28"/>
                <w:szCs w:val="28"/>
              </w:rPr>
              <w:t>NEXT REVIEW DATE:</w:t>
            </w:r>
          </w:p>
          <w:p w14:paraId="69A73BB9" w14:textId="77777777" w:rsidR="006F1A48" w:rsidRPr="00587DF8" w:rsidRDefault="006F1A48" w:rsidP="00AE2BDB">
            <w:pPr>
              <w:rPr>
                <w:rFonts w:cstheme="minorHAnsi"/>
                <w:sz w:val="24"/>
                <w:szCs w:val="24"/>
              </w:rPr>
            </w:pPr>
            <w:r w:rsidRPr="00587DF8">
              <w:rPr>
                <w:rFonts w:cstheme="minorHAnsi"/>
                <w:sz w:val="24"/>
                <w:szCs w:val="24"/>
              </w:rPr>
              <w:t>Academy-specific Appendix 5 will be reviewed and approved by the LGB:</w:t>
            </w:r>
          </w:p>
        </w:tc>
      </w:tr>
      <w:tr w:rsidR="006F1A48" w:rsidRPr="00587DF8" w14:paraId="0B6DA027" w14:textId="77777777" w:rsidTr="006F1A48">
        <w:tc>
          <w:tcPr>
            <w:cnfStyle w:val="001000000000" w:firstRow="0" w:lastRow="0" w:firstColumn="1" w:lastColumn="0" w:oddVBand="0" w:evenVBand="0" w:oddHBand="0" w:evenHBand="0" w:firstRowFirstColumn="0" w:firstRowLastColumn="0" w:lastRowFirstColumn="0" w:lastRowLastColumn="0"/>
            <w:tcW w:w="9750" w:type="dxa"/>
            <w:gridSpan w:val="8"/>
          </w:tcPr>
          <w:p w14:paraId="71C77202" w14:textId="77777777" w:rsidR="006F1A48" w:rsidRPr="00587DF8" w:rsidRDefault="006F1A48" w:rsidP="00AE2BDB">
            <w:pPr>
              <w:rPr>
                <w:rFonts w:cstheme="minorHAnsi"/>
                <w:sz w:val="24"/>
                <w:szCs w:val="24"/>
              </w:rPr>
            </w:pPr>
            <w:r w:rsidRPr="00587DF8">
              <w:rPr>
                <w:rFonts w:cstheme="minorHAnsi"/>
                <w:sz w:val="24"/>
                <w:szCs w:val="24"/>
              </w:rPr>
              <w:t>Reviewed and approved by Headteacher</w:t>
            </w:r>
          </w:p>
        </w:tc>
      </w:tr>
      <w:tr w:rsidR="006F1A48" w:rsidRPr="00587DF8" w14:paraId="380CEA80"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6"/>
          </w:tcPr>
          <w:p w14:paraId="07A5C187" w14:textId="77777777" w:rsidR="006F1A48" w:rsidRPr="00587DF8" w:rsidRDefault="006F1A48" w:rsidP="00AE2BDB">
            <w:pPr>
              <w:rPr>
                <w:rFonts w:cstheme="minorHAnsi"/>
                <w:sz w:val="24"/>
                <w:szCs w:val="24"/>
              </w:rPr>
            </w:pPr>
            <w:r w:rsidRPr="00587DF8">
              <w:rPr>
                <w:rFonts w:cstheme="minorHAnsi"/>
                <w:sz w:val="24"/>
                <w:szCs w:val="24"/>
              </w:rPr>
              <w:t>Name:</w:t>
            </w:r>
            <w:r>
              <w:rPr>
                <w:rFonts w:cstheme="minorHAnsi"/>
                <w:sz w:val="24"/>
                <w:szCs w:val="24"/>
              </w:rPr>
              <w:t xml:space="preserve"> Rob Cook</w:t>
            </w:r>
          </w:p>
        </w:tc>
        <w:tc>
          <w:tcPr>
            <w:tcW w:w="3376" w:type="dxa"/>
            <w:gridSpan w:val="2"/>
          </w:tcPr>
          <w:p w14:paraId="7CFE04D9"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Date:</w:t>
            </w:r>
            <w:r>
              <w:rPr>
                <w:rFonts w:cstheme="minorHAnsi"/>
                <w:sz w:val="24"/>
                <w:szCs w:val="24"/>
              </w:rPr>
              <w:t xml:space="preserve"> November 2025</w:t>
            </w:r>
          </w:p>
        </w:tc>
      </w:tr>
      <w:tr w:rsidR="006F1A48" w:rsidRPr="00587DF8" w14:paraId="2DD9C355" w14:textId="77777777" w:rsidTr="006F1A48">
        <w:tc>
          <w:tcPr>
            <w:cnfStyle w:val="001000000000" w:firstRow="0" w:lastRow="0" w:firstColumn="1" w:lastColumn="0" w:oddVBand="0" w:evenVBand="0" w:oddHBand="0" w:evenHBand="0" w:firstRowFirstColumn="0" w:firstRowLastColumn="0" w:lastRowFirstColumn="0" w:lastRowLastColumn="0"/>
            <w:tcW w:w="6374" w:type="dxa"/>
            <w:gridSpan w:val="6"/>
          </w:tcPr>
          <w:p w14:paraId="628CF91B" w14:textId="77777777" w:rsidR="006F1A48" w:rsidRPr="00587DF8" w:rsidRDefault="006F1A48" w:rsidP="00AE2BDB">
            <w:pPr>
              <w:rPr>
                <w:rFonts w:cstheme="minorHAnsi"/>
                <w:sz w:val="24"/>
                <w:szCs w:val="24"/>
              </w:rPr>
            </w:pPr>
            <w:r w:rsidRPr="00587DF8">
              <w:rPr>
                <w:rFonts w:cstheme="minorHAnsi"/>
                <w:sz w:val="24"/>
                <w:szCs w:val="24"/>
              </w:rPr>
              <w:t>Reviewed and approved by LGB:</w:t>
            </w:r>
          </w:p>
        </w:tc>
        <w:tc>
          <w:tcPr>
            <w:tcW w:w="3376" w:type="dxa"/>
            <w:gridSpan w:val="2"/>
          </w:tcPr>
          <w:p w14:paraId="553D5B05"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6F1A48" w:rsidRPr="00587DF8" w14:paraId="3FC84F11"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6"/>
          </w:tcPr>
          <w:p w14:paraId="162758AA" w14:textId="1BC103D5" w:rsidR="006F1A48" w:rsidRPr="00587DF8" w:rsidRDefault="006F1A48" w:rsidP="00AE2BDB">
            <w:pPr>
              <w:rPr>
                <w:rFonts w:cstheme="minorHAnsi"/>
                <w:sz w:val="24"/>
                <w:szCs w:val="24"/>
              </w:rPr>
            </w:pPr>
            <w:r w:rsidRPr="00587DF8">
              <w:rPr>
                <w:rFonts w:cstheme="minorHAnsi"/>
                <w:sz w:val="24"/>
                <w:szCs w:val="24"/>
              </w:rPr>
              <w:t>Name:</w:t>
            </w:r>
            <w:r>
              <w:rPr>
                <w:rFonts w:cstheme="minorHAnsi"/>
                <w:sz w:val="24"/>
                <w:szCs w:val="24"/>
              </w:rPr>
              <w:t xml:space="preserve"> </w:t>
            </w:r>
            <w:r>
              <w:rPr>
                <w:rFonts w:cstheme="minorHAnsi"/>
                <w:sz w:val="24"/>
                <w:szCs w:val="24"/>
              </w:rPr>
              <w:t>Full Governors</w:t>
            </w:r>
          </w:p>
        </w:tc>
        <w:tc>
          <w:tcPr>
            <w:tcW w:w="3376" w:type="dxa"/>
            <w:gridSpan w:val="2"/>
          </w:tcPr>
          <w:p w14:paraId="7E8141DA" w14:textId="52A17489"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Date:</w:t>
            </w:r>
            <w:r>
              <w:rPr>
                <w:rFonts w:cstheme="minorHAnsi"/>
                <w:sz w:val="24"/>
                <w:szCs w:val="24"/>
              </w:rPr>
              <w:t xml:space="preserve"> November 2025</w:t>
            </w:r>
          </w:p>
        </w:tc>
      </w:tr>
      <w:tr w:rsidR="006F1A48" w:rsidRPr="00587DF8" w14:paraId="274037A5" w14:textId="77777777" w:rsidTr="006F1A48">
        <w:tc>
          <w:tcPr>
            <w:cnfStyle w:val="001000000000" w:firstRow="0" w:lastRow="0" w:firstColumn="1" w:lastColumn="0" w:oddVBand="0" w:evenVBand="0" w:oddHBand="0" w:evenHBand="0" w:firstRowFirstColumn="0" w:firstRowLastColumn="0" w:lastRowFirstColumn="0" w:lastRowLastColumn="0"/>
            <w:tcW w:w="6374" w:type="dxa"/>
            <w:gridSpan w:val="6"/>
          </w:tcPr>
          <w:p w14:paraId="028E1738" w14:textId="77777777" w:rsidR="006F1A48" w:rsidRPr="00587DF8" w:rsidRDefault="006F1A48" w:rsidP="00AE2BDB">
            <w:pPr>
              <w:rPr>
                <w:rFonts w:cstheme="minorHAnsi"/>
                <w:sz w:val="24"/>
                <w:szCs w:val="24"/>
              </w:rPr>
            </w:pPr>
            <w:r w:rsidRPr="00587DF8">
              <w:rPr>
                <w:rFonts w:cstheme="minorHAnsi"/>
                <w:sz w:val="24"/>
                <w:szCs w:val="24"/>
              </w:rPr>
              <w:t>Reviewed and approved by OHRO:</w:t>
            </w:r>
          </w:p>
        </w:tc>
        <w:tc>
          <w:tcPr>
            <w:tcW w:w="3376" w:type="dxa"/>
            <w:gridSpan w:val="2"/>
          </w:tcPr>
          <w:p w14:paraId="201D833B" w14:textId="77777777" w:rsidR="006F1A48" w:rsidRPr="00587DF8" w:rsidRDefault="006F1A48" w:rsidP="00AE2BDB">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6F1A48" w:rsidRPr="00587DF8" w14:paraId="0EDAC464" w14:textId="77777777" w:rsidTr="006F1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6"/>
          </w:tcPr>
          <w:p w14:paraId="65A36AD0" w14:textId="77777777" w:rsidR="006F1A48" w:rsidRPr="00587DF8" w:rsidRDefault="006F1A48" w:rsidP="00AE2BDB">
            <w:pPr>
              <w:rPr>
                <w:rFonts w:cstheme="minorHAnsi"/>
                <w:sz w:val="24"/>
                <w:szCs w:val="24"/>
              </w:rPr>
            </w:pPr>
            <w:r w:rsidRPr="00587DF8">
              <w:rPr>
                <w:rFonts w:cstheme="minorHAnsi"/>
                <w:sz w:val="24"/>
                <w:szCs w:val="24"/>
              </w:rPr>
              <w:t>Name:</w:t>
            </w:r>
          </w:p>
        </w:tc>
        <w:tc>
          <w:tcPr>
            <w:tcW w:w="3376" w:type="dxa"/>
            <w:gridSpan w:val="2"/>
          </w:tcPr>
          <w:p w14:paraId="49459E67" w14:textId="77777777" w:rsidR="006F1A48" w:rsidRPr="00587DF8" w:rsidRDefault="006F1A48" w:rsidP="00AE2BD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87DF8">
              <w:rPr>
                <w:rFonts w:cstheme="minorHAnsi"/>
                <w:sz w:val="24"/>
                <w:szCs w:val="24"/>
              </w:rPr>
              <w:t>Date:</w:t>
            </w:r>
          </w:p>
        </w:tc>
      </w:tr>
    </w:tbl>
    <w:p w14:paraId="79ACE42D" w14:textId="77777777" w:rsidR="006F1A48" w:rsidRPr="00587DF8" w:rsidRDefault="006F1A48" w:rsidP="006F1A48">
      <w:pPr>
        <w:rPr>
          <w:rFonts w:cstheme="minorHAnsi"/>
        </w:rPr>
      </w:pPr>
    </w:p>
    <w:p w14:paraId="4C91EE74" w14:textId="77777777" w:rsidR="006F1A48" w:rsidRDefault="006F1A48">
      <w:pPr>
        <w:spacing w:after="235" w:line="259" w:lineRule="auto"/>
        <w:ind w:right="-14"/>
        <w:jc w:val="right"/>
      </w:pPr>
    </w:p>
    <w:p w14:paraId="60B24AE9" w14:textId="77777777" w:rsidR="006F1A48" w:rsidRDefault="006F1A48">
      <w:pPr>
        <w:spacing w:after="235" w:line="259" w:lineRule="auto"/>
        <w:ind w:right="-14"/>
        <w:jc w:val="right"/>
      </w:pPr>
    </w:p>
    <w:p w14:paraId="5A73D810" w14:textId="77777777" w:rsidR="006F1A48" w:rsidRDefault="006F1A48">
      <w:pPr>
        <w:spacing w:after="235" w:line="259" w:lineRule="auto"/>
        <w:ind w:right="-14"/>
        <w:jc w:val="right"/>
      </w:pPr>
    </w:p>
    <w:p w14:paraId="69F44B1E" w14:textId="77777777" w:rsidR="006F1A48" w:rsidRDefault="006F1A48">
      <w:pPr>
        <w:spacing w:after="235" w:line="259" w:lineRule="auto"/>
        <w:ind w:right="-14"/>
        <w:jc w:val="right"/>
      </w:pPr>
    </w:p>
    <w:p w14:paraId="0809B8ED" w14:textId="77777777" w:rsidR="006F1A48" w:rsidRDefault="006F1A48">
      <w:pPr>
        <w:spacing w:after="235" w:line="259" w:lineRule="auto"/>
        <w:ind w:right="-14"/>
        <w:jc w:val="right"/>
      </w:pPr>
    </w:p>
    <w:p w14:paraId="68C5E683" w14:textId="77777777" w:rsidR="006F1A48" w:rsidRDefault="006F1A48">
      <w:pPr>
        <w:spacing w:after="235" w:line="259" w:lineRule="auto"/>
        <w:ind w:right="-14"/>
        <w:jc w:val="right"/>
      </w:pPr>
    </w:p>
    <w:p w14:paraId="427DBA10" w14:textId="77777777" w:rsidR="006F1A48" w:rsidRDefault="006F1A48">
      <w:pPr>
        <w:spacing w:after="235" w:line="259" w:lineRule="auto"/>
        <w:ind w:right="-14"/>
        <w:jc w:val="right"/>
      </w:pPr>
    </w:p>
    <w:p w14:paraId="7DA5E145" w14:textId="77777777" w:rsidR="006F1A48" w:rsidRDefault="006F1A48">
      <w:pPr>
        <w:spacing w:after="235" w:line="259" w:lineRule="auto"/>
        <w:ind w:right="-14"/>
        <w:jc w:val="right"/>
      </w:pPr>
    </w:p>
    <w:p w14:paraId="67F5DFE1" w14:textId="77777777" w:rsidR="006F1A48" w:rsidRDefault="006F1A48">
      <w:pPr>
        <w:spacing w:after="235" w:line="259" w:lineRule="auto"/>
        <w:ind w:right="-14"/>
        <w:jc w:val="right"/>
      </w:pPr>
    </w:p>
    <w:p w14:paraId="6DB8471D" w14:textId="77777777" w:rsidR="006F1A48" w:rsidRDefault="006F1A48">
      <w:pPr>
        <w:spacing w:after="235" w:line="259" w:lineRule="auto"/>
        <w:ind w:right="-14"/>
        <w:jc w:val="right"/>
      </w:pPr>
    </w:p>
    <w:p w14:paraId="2B8A5EE6" w14:textId="77777777" w:rsidR="006F1A48" w:rsidRDefault="006F1A48">
      <w:pPr>
        <w:spacing w:after="235" w:line="259" w:lineRule="auto"/>
        <w:ind w:right="-14"/>
        <w:jc w:val="right"/>
      </w:pPr>
    </w:p>
    <w:p w14:paraId="77A76E87" w14:textId="77777777" w:rsidR="006F1A48" w:rsidRDefault="006F1A48">
      <w:pPr>
        <w:spacing w:after="235" w:line="259" w:lineRule="auto"/>
        <w:ind w:right="-14"/>
        <w:jc w:val="right"/>
      </w:pPr>
    </w:p>
    <w:p w14:paraId="04E3D7A8" w14:textId="77777777" w:rsidR="006F1A48" w:rsidRDefault="006F1A48">
      <w:pPr>
        <w:spacing w:after="235" w:line="259" w:lineRule="auto"/>
        <w:ind w:right="-14"/>
        <w:jc w:val="right"/>
      </w:pPr>
    </w:p>
    <w:p w14:paraId="0BCA4706" w14:textId="77777777" w:rsidR="006F1A48" w:rsidRDefault="006F1A48">
      <w:pPr>
        <w:spacing w:after="235" w:line="259" w:lineRule="auto"/>
        <w:ind w:right="-14"/>
        <w:jc w:val="right"/>
      </w:pPr>
    </w:p>
    <w:p w14:paraId="0656C3B5" w14:textId="77777777" w:rsidR="006F1A48" w:rsidRDefault="006F1A48">
      <w:pPr>
        <w:spacing w:after="235" w:line="259" w:lineRule="auto"/>
        <w:ind w:right="-14"/>
        <w:jc w:val="right"/>
      </w:pPr>
    </w:p>
    <w:p w14:paraId="643DCA67" w14:textId="77777777" w:rsidR="006F1A48" w:rsidRDefault="006F1A48">
      <w:pPr>
        <w:spacing w:after="235" w:line="259" w:lineRule="auto"/>
        <w:ind w:right="-14"/>
        <w:jc w:val="right"/>
      </w:pPr>
    </w:p>
    <w:sectPr w:rsidR="006F1A48">
      <w:headerReference w:type="even" r:id="rId104"/>
      <w:headerReference w:type="default" r:id="rId105"/>
      <w:footerReference w:type="even" r:id="rId106"/>
      <w:footerReference w:type="default" r:id="rId107"/>
      <w:headerReference w:type="first" r:id="rId108"/>
      <w:footerReference w:type="first" r:id="rId109"/>
      <w:pgSz w:w="11909" w:h="16834"/>
      <w:pgMar w:top="1010" w:right="1071" w:bottom="815" w:left="10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F3DD3" w14:textId="77777777" w:rsidR="00C469DC" w:rsidRDefault="00C469DC">
      <w:pPr>
        <w:spacing w:after="0" w:line="240" w:lineRule="auto"/>
      </w:pPr>
      <w:r>
        <w:separator/>
      </w:r>
    </w:p>
  </w:endnote>
  <w:endnote w:type="continuationSeparator" w:id="0">
    <w:p w14:paraId="1D77E8E4" w14:textId="77777777" w:rsidR="00C469DC" w:rsidRDefault="00C46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FA028" w14:textId="77777777" w:rsidR="007F2B0A" w:rsidRDefault="00C469DC">
    <w:pPr>
      <w:spacing w:after="0" w:line="259" w:lineRule="auto"/>
      <w:ind w:left="7" w:right="0" w:firstLine="0"/>
      <w:jc w:val="left"/>
    </w:pPr>
    <w:r>
      <w:t xml:space="preserve">Page | </w:t>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03ED" w14:textId="77777777" w:rsidR="007F2B0A" w:rsidRDefault="00C469DC">
    <w:pPr>
      <w:spacing w:after="0" w:line="259" w:lineRule="auto"/>
      <w:ind w:left="7" w:right="0" w:firstLine="0"/>
      <w:jc w:val="left"/>
    </w:pPr>
    <w:r>
      <w:t xml:space="preserve">Page | </w:t>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2F65D" w14:textId="77777777" w:rsidR="007F2B0A" w:rsidRDefault="007F2B0A">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97D1D" w14:textId="77777777" w:rsidR="007F2B0A" w:rsidRDefault="007F2B0A">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43AE6" w14:textId="77777777" w:rsidR="007F2B0A" w:rsidRDefault="007F2B0A">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1154" w14:textId="77777777" w:rsidR="007F2B0A" w:rsidRDefault="007F2B0A">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10D63" w14:textId="77777777" w:rsidR="007F2B0A" w:rsidRDefault="00C469DC">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E4EBC4E" wp14:editId="6D9ADBA4">
              <wp:simplePos x="0" y="0"/>
              <wp:positionH relativeFrom="page">
                <wp:posOffset>831850</wp:posOffset>
              </wp:positionH>
              <wp:positionV relativeFrom="page">
                <wp:posOffset>6732944</wp:posOffset>
              </wp:positionV>
              <wp:extent cx="6149340" cy="12"/>
              <wp:effectExtent l="0" t="0" r="0" b="0"/>
              <wp:wrapSquare wrapText="bothSides"/>
              <wp:docPr id="44387" name="Group 44387"/>
              <wp:cNvGraphicFramePr/>
              <a:graphic xmlns:a="http://schemas.openxmlformats.org/drawingml/2006/main">
                <a:graphicData uri="http://schemas.microsoft.com/office/word/2010/wordprocessingGroup">
                  <wpg:wgp>
                    <wpg:cNvGrpSpPr/>
                    <wpg:grpSpPr>
                      <a:xfrm>
                        <a:off x="0" y="0"/>
                        <a:ext cx="6149340" cy="12"/>
                        <a:chOff x="0" y="0"/>
                        <a:chExt cx="6149340" cy="12"/>
                      </a:xfrm>
                    </wpg:grpSpPr>
                    <wps:wsp>
                      <wps:cNvPr id="44388" name="Shape 44388"/>
                      <wps:cNvSpPr/>
                      <wps:spPr>
                        <a:xfrm>
                          <a:off x="0" y="0"/>
                          <a:ext cx="6149340" cy="12"/>
                        </a:xfrm>
                        <a:custGeom>
                          <a:avLst/>
                          <a:gdLst/>
                          <a:ahLst/>
                          <a:cxnLst/>
                          <a:rect l="0" t="0" r="0" b="0"/>
                          <a:pathLst>
                            <a:path w="6149340" h="12">
                              <a:moveTo>
                                <a:pt x="0" y="0"/>
                              </a:moveTo>
                              <a:lnTo>
                                <a:pt x="6149340" y="12"/>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387" style="width:484.2pt;height:0.000976562pt;position:absolute;mso-position-horizontal-relative:page;mso-position-horizontal:absolute;margin-left:65.5pt;mso-position-vertical-relative:page;margin-top:530.153pt;" coordsize="61493,0">
              <v:shape id="Shape 44388" style="position:absolute;width:61493;height:0;left:0;top:0;" coordsize="6149340,12" path="m0,0l6149340,12">
                <v:stroke weight="0.75pt" endcap="flat" joinstyle="round" on="true" color="#bfbfbf"/>
                <v:fill on="false" color="#000000" opacity="0"/>
              </v:shape>
              <w10:wrap type="square"/>
            </v:group>
          </w:pict>
        </mc:Fallback>
      </mc:AlternateContent>
    </w:r>
    <w:r>
      <w:t xml:space="preserve">Page | </w:t>
    </w:r>
    <w:r>
      <w:fldChar w:fldCharType="begin"/>
    </w:r>
    <w:r>
      <w:instrText xml:space="preserve"> PAGE   \* MERGEFORMAT </w:instrText>
    </w:r>
    <w:r>
      <w:fldChar w:fldCharType="separate"/>
    </w:r>
    <w:r>
      <w:t>18</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4AE0" w14:textId="77777777" w:rsidR="007F2B0A" w:rsidRDefault="00C469DC">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8E92494" wp14:editId="532D214C">
              <wp:simplePos x="0" y="0"/>
              <wp:positionH relativeFrom="page">
                <wp:posOffset>831850</wp:posOffset>
              </wp:positionH>
              <wp:positionV relativeFrom="page">
                <wp:posOffset>6732944</wp:posOffset>
              </wp:positionV>
              <wp:extent cx="6149340" cy="12"/>
              <wp:effectExtent l="0" t="0" r="0" b="0"/>
              <wp:wrapSquare wrapText="bothSides"/>
              <wp:docPr id="44362" name="Group 44362"/>
              <wp:cNvGraphicFramePr/>
              <a:graphic xmlns:a="http://schemas.openxmlformats.org/drawingml/2006/main">
                <a:graphicData uri="http://schemas.microsoft.com/office/word/2010/wordprocessingGroup">
                  <wpg:wgp>
                    <wpg:cNvGrpSpPr/>
                    <wpg:grpSpPr>
                      <a:xfrm>
                        <a:off x="0" y="0"/>
                        <a:ext cx="6149340" cy="12"/>
                        <a:chOff x="0" y="0"/>
                        <a:chExt cx="6149340" cy="12"/>
                      </a:xfrm>
                    </wpg:grpSpPr>
                    <wps:wsp>
                      <wps:cNvPr id="44363" name="Shape 44363"/>
                      <wps:cNvSpPr/>
                      <wps:spPr>
                        <a:xfrm>
                          <a:off x="0" y="0"/>
                          <a:ext cx="6149340" cy="12"/>
                        </a:xfrm>
                        <a:custGeom>
                          <a:avLst/>
                          <a:gdLst/>
                          <a:ahLst/>
                          <a:cxnLst/>
                          <a:rect l="0" t="0" r="0" b="0"/>
                          <a:pathLst>
                            <a:path w="6149340" h="12">
                              <a:moveTo>
                                <a:pt x="0" y="0"/>
                              </a:moveTo>
                              <a:lnTo>
                                <a:pt x="6149340" y="12"/>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362" style="width:484.2pt;height:0.000976562pt;position:absolute;mso-position-horizontal-relative:page;mso-position-horizontal:absolute;margin-left:65.5pt;mso-position-vertical-relative:page;margin-top:530.153pt;" coordsize="61493,0">
              <v:shape id="Shape 44363" style="position:absolute;width:61493;height:0;left:0;top:0;" coordsize="6149340,12" path="m0,0l6149340,12">
                <v:stroke weight="0.75pt" endcap="flat" joinstyle="round" on="true" color="#bfbfbf"/>
                <v:fill on="false" color="#000000" opacity="0"/>
              </v:shape>
              <w10:wrap type="square"/>
            </v:group>
          </w:pict>
        </mc:Fallback>
      </mc:AlternateContent>
    </w:r>
    <w:r>
      <w:t xml:space="preserve">Page | </w:t>
    </w:r>
    <w:r>
      <w:fldChar w:fldCharType="begin"/>
    </w:r>
    <w:r>
      <w:instrText xml:space="preserve"> PAGE   \* MERGEFORMAT </w:instrText>
    </w:r>
    <w:r>
      <w:fldChar w:fldCharType="separate"/>
    </w:r>
    <w:r>
      <w:t>18</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2714" w14:textId="77777777" w:rsidR="007F2B0A" w:rsidRDefault="007F2B0A">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18AE0" w14:textId="77777777" w:rsidR="007F2B0A" w:rsidRDefault="00C469DC">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01555C06" wp14:editId="42B7F552">
              <wp:simplePos x="0" y="0"/>
              <wp:positionH relativeFrom="page">
                <wp:posOffset>831850</wp:posOffset>
              </wp:positionH>
              <wp:positionV relativeFrom="page">
                <wp:posOffset>6732944</wp:posOffset>
              </wp:positionV>
              <wp:extent cx="6149340" cy="12"/>
              <wp:effectExtent l="0" t="0" r="0" b="0"/>
              <wp:wrapSquare wrapText="bothSides"/>
              <wp:docPr id="44460" name="Group 44460"/>
              <wp:cNvGraphicFramePr/>
              <a:graphic xmlns:a="http://schemas.openxmlformats.org/drawingml/2006/main">
                <a:graphicData uri="http://schemas.microsoft.com/office/word/2010/wordprocessingGroup">
                  <wpg:wgp>
                    <wpg:cNvGrpSpPr/>
                    <wpg:grpSpPr>
                      <a:xfrm>
                        <a:off x="0" y="0"/>
                        <a:ext cx="6149340" cy="12"/>
                        <a:chOff x="0" y="0"/>
                        <a:chExt cx="6149340" cy="12"/>
                      </a:xfrm>
                    </wpg:grpSpPr>
                    <wps:wsp>
                      <wps:cNvPr id="44461" name="Shape 44461"/>
                      <wps:cNvSpPr/>
                      <wps:spPr>
                        <a:xfrm>
                          <a:off x="0" y="0"/>
                          <a:ext cx="6149340" cy="12"/>
                        </a:xfrm>
                        <a:custGeom>
                          <a:avLst/>
                          <a:gdLst/>
                          <a:ahLst/>
                          <a:cxnLst/>
                          <a:rect l="0" t="0" r="0" b="0"/>
                          <a:pathLst>
                            <a:path w="6149340" h="12">
                              <a:moveTo>
                                <a:pt x="0" y="0"/>
                              </a:moveTo>
                              <a:lnTo>
                                <a:pt x="6149340" y="12"/>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60" style="width:484.2pt;height:0.000976562pt;position:absolute;mso-position-horizontal-relative:page;mso-position-horizontal:absolute;margin-left:65.5pt;mso-position-vertical-relative:page;margin-top:530.153pt;" coordsize="61493,0">
              <v:shape id="Shape 44461" style="position:absolute;width:61493;height:0;left:0;top:0;" coordsize="6149340,12" path="m0,0l6149340,12">
                <v:stroke weight="0.75pt" endcap="flat" joinstyle="round" on="true" color="#bfbfbf"/>
                <v:fill on="false" color="#000000" opacity="0"/>
              </v:shape>
              <w10:wrap type="square"/>
            </v:group>
          </w:pict>
        </mc:Fallback>
      </mc:AlternateContent>
    </w:r>
    <w:r>
      <w:t xml:space="preserve">Page | </w:t>
    </w:r>
    <w:r>
      <w:fldChar w:fldCharType="begin"/>
    </w:r>
    <w:r>
      <w:instrText xml:space="preserve"> PAGE   \* MERGEFORMAT </w:instrText>
    </w:r>
    <w:r>
      <w:fldChar w:fldCharType="separate"/>
    </w:r>
    <w:r>
      <w:t>18</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9555" w14:textId="77777777" w:rsidR="007F2B0A" w:rsidRDefault="00C469DC">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264B2BE6" wp14:editId="2CDFE515">
              <wp:simplePos x="0" y="0"/>
              <wp:positionH relativeFrom="page">
                <wp:posOffset>831850</wp:posOffset>
              </wp:positionH>
              <wp:positionV relativeFrom="page">
                <wp:posOffset>6732944</wp:posOffset>
              </wp:positionV>
              <wp:extent cx="6149340" cy="12"/>
              <wp:effectExtent l="0" t="0" r="0" b="0"/>
              <wp:wrapSquare wrapText="bothSides"/>
              <wp:docPr id="44436" name="Group 44436"/>
              <wp:cNvGraphicFramePr/>
              <a:graphic xmlns:a="http://schemas.openxmlformats.org/drawingml/2006/main">
                <a:graphicData uri="http://schemas.microsoft.com/office/word/2010/wordprocessingGroup">
                  <wpg:wgp>
                    <wpg:cNvGrpSpPr/>
                    <wpg:grpSpPr>
                      <a:xfrm>
                        <a:off x="0" y="0"/>
                        <a:ext cx="6149340" cy="12"/>
                        <a:chOff x="0" y="0"/>
                        <a:chExt cx="6149340" cy="12"/>
                      </a:xfrm>
                    </wpg:grpSpPr>
                    <wps:wsp>
                      <wps:cNvPr id="44437" name="Shape 44437"/>
                      <wps:cNvSpPr/>
                      <wps:spPr>
                        <a:xfrm>
                          <a:off x="0" y="0"/>
                          <a:ext cx="6149340" cy="12"/>
                        </a:xfrm>
                        <a:custGeom>
                          <a:avLst/>
                          <a:gdLst/>
                          <a:ahLst/>
                          <a:cxnLst/>
                          <a:rect l="0" t="0" r="0" b="0"/>
                          <a:pathLst>
                            <a:path w="6149340" h="12">
                              <a:moveTo>
                                <a:pt x="0" y="0"/>
                              </a:moveTo>
                              <a:lnTo>
                                <a:pt x="6149340" y="12"/>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36" style="width:484.2pt;height:0.000976562pt;position:absolute;mso-position-horizontal-relative:page;mso-position-horizontal:absolute;margin-left:65.5pt;mso-position-vertical-relative:page;margin-top:530.153pt;" coordsize="61493,0">
              <v:shape id="Shape 44437" style="position:absolute;width:61493;height:0;left:0;top:0;" coordsize="6149340,12" path="m0,0l6149340,12">
                <v:stroke weight="0.75pt" endcap="flat" joinstyle="round" on="true" color="#bfbfbf"/>
                <v:fill on="false" color="#000000" opacity="0"/>
              </v:shape>
              <w10:wrap type="square"/>
            </v:group>
          </w:pict>
        </mc:Fallback>
      </mc:AlternateContent>
    </w:r>
    <w:r>
      <w:t xml:space="preserve">Page | </w:t>
    </w:r>
    <w:r>
      <w:fldChar w:fldCharType="begin"/>
    </w:r>
    <w:r>
      <w:instrText xml:space="preserve"> PAGE   \* MERGEFORMAT </w:instrText>
    </w:r>
    <w:r>
      <w:fldChar w:fldCharType="separate"/>
    </w:r>
    <w:r>
      <w:t>18</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7818" w14:textId="77777777" w:rsidR="007F2B0A" w:rsidRDefault="00C469DC">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179786F5" wp14:editId="2B212B70">
              <wp:simplePos x="0" y="0"/>
              <wp:positionH relativeFrom="page">
                <wp:posOffset>831850</wp:posOffset>
              </wp:positionH>
              <wp:positionV relativeFrom="page">
                <wp:posOffset>6732944</wp:posOffset>
              </wp:positionV>
              <wp:extent cx="6149340" cy="12"/>
              <wp:effectExtent l="0" t="0" r="0" b="0"/>
              <wp:wrapSquare wrapText="bothSides"/>
              <wp:docPr id="44412" name="Group 44412"/>
              <wp:cNvGraphicFramePr/>
              <a:graphic xmlns:a="http://schemas.openxmlformats.org/drawingml/2006/main">
                <a:graphicData uri="http://schemas.microsoft.com/office/word/2010/wordprocessingGroup">
                  <wpg:wgp>
                    <wpg:cNvGrpSpPr/>
                    <wpg:grpSpPr>
                      <a:xfrm>
                        <a:off x="0" y="0"/>
                        <a:ext cx="6149340" cy="12"/>
                        <a:chOff x="0" y="0"/>
                        <a:chExt cx="6149340" cy="12"/>
                      </a:xfrm>
                    </wpg:grpSpPr>
                    <wps:wsp>
                      <wps:cNvPr id="44413" name="Shape 44413"/>
                      <wps:cNvSpPr/>
                      <wps:spPr>
                        <a:xfrm>
                          <a:off x="0" y="0"/>
                          <a:ext cx="6149340" cy="12"/>
                        </a:xfrm>
                        <a:custGeom>
                          <a:avLst/>
                          <a:gdLst/>
                          <a:ahLst/>
                          <a:cxnLst/>
                          <a:rect l="0" t="0" r="0" b="0"/>
                          <a:pathLst>
                            <a:path w="6149340" h="12">
                              <a:moveTo>
                                <a:pt x="0" y="0"/>
                              </a:moveTo>
                              <a:lnTo>
                                <a:pt x="6149340" y="12"/>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12" style="width:484.2pt;height:0.000976562pt;position:absolute;mso-position-horizontal-relative:page;mso-position-horizontal:absolute;margin-left:65.5pt;mso-position-vertical-relative:page;margin-top:530.153pt;" coordsize="61493,0">
              <v:shape id="Shape 44413" style="position:absolute;width:61493;height:0;left:0;top:0;" coordsize="6149340,12" path="m0,0l6149340,12">
                <v:stroke weight="0.75pt" endcap="flat" joinstyle="round" on="true" color="#bfbfbf"/>
                <v:fill on="false" color="#000000" opacity="0"/>
              </v:shape>
              <w10:wrap type="square"/>
            </v:group>
          </w:pict>
        </mc:Fallback>
      </mc:AlternateContent>
    </w:r>
    <w:r>
      <w:t xml:space="preserve">Page | </w:t>
    </w:r>
    <w:r>
      <w:fldChar w:fldCharType="begin"/>
    </w:r>
    <w:r>
      <w:instrText xml:space="preserve"> PAGE   \* MERGEFORMAT </w:instrText>
    </w:r>
    <w:r>
      <w:fldChar w:fldCharType="separate"/>
    </w:r>
    <w:r>
      <w:t>18</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7F83" w14:textId="77777777" w:rsidR="007F2B0A" w:rsidRDefault="007F2B0A">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1C94D" w14:textId="77777777" w:rsidR="007F2B0A" w:rsidRDefault="007F2B0A">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4F2AB" w14:textId="77777777" w:rsidR="007F2B0A" w:rsidRDefault="007F2B0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EDE7D" w14:textId="77777777" w:rsidR="00C469DC" w:rsidRDefault="00C469DC">
      <w:pPr>
        <w:spacing w:after="0" w:line="240" w:lineRule="auto"/>
      </w:pPr>
      <w:r>
        <w:separator/>
      </w:r>
    </w:p>
  </w:footnote>
  <w:footnote w:type="continuationSeparator" w:id="0">
    <w:p w14:paraId="45D2DD27" w14:textId="77777777" w:rsidR="00C469DC" w:rsidRDefault="00C46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A2F38" w14:textId="77777777" w:rsidR="007F2B0A" w:rsidRDefault="00C469DC">
    <w:pPr>
      <w:spacing w:after="0" w:line="259" w:lineRule="auto"/>
      <w:ind w:left="0" w:firstLine="0"/>
      <w:jc w:val="right"/>
    </w:pPr>
    <w:r>
      <w:rPr>
        <w:i/>
      </w:rPr>
      <w:t xml:space="preserve">Health &amp; Safety Policy v2.0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A8CFE" w14:textId="77777777" w:rsidR="007F2B0A" w:rsidRDefault="00C469DC">
    <w:pPr>
      <w:spacing w:after="0" w:line="259" w:lineRule="auto"/>
      <w:ind w:left="0" w:firstLine="0"/>
      <w:jc w:val="right"/>
    </w:pPr>
    <w:r>
      <w:rPr>
        <w:i/>
      </w:rPr>
      <w:t xml:space="preserve">Health &amp; Safety Policy v2.0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43EE5" w14:textId="77777777" w:rsidR="007F2B0A" w:rsidRDefault="007F2B0A">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5942" w14:textId="77777777" w:rsidR="007F2B0A" w:rsidRDefault="007F2B0A">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5EDBF" w14:textId="77777777" w:rsidR="007F2B0A" w:rsidRDefault="007F2B0A">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ED70" w14:textId="77777777" w:rsidR="007F2B0A" w:rsidRDefault="007F2B0A">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BF701" w14:textId="77777777" w:rsidR="007F2B0A" w:rsidRDefault="00C469DC">
    <w:pPr>
      <w:spacing w:after="0" w:line="259" w:lineRule="auto"/>
      <w:ind w:left="0" w:right="-2"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6F0B195" wp14:editId="4AD966F6">
              <wp:simplePos x="0" y="0"/>
              <wp:positionH relativeFrom="page">
                <wp:posOffset>809244</wp:posOffset>
              </wp:positionH>
              <wp:positionV relativeFrom="page">
                <wp:posOffset>824865</wp:posOffset>
              </wp:positionV>
              <wp:extent cx="9072372" cy="268097"/>
              <wp:effectExtent l="0" t="0" r="0" b="0"/>
              <wp:wrapSquare wrapText="bothSides"/>
              <wp:docPr id="44376" name="Group 44376"/>
              <wp:cNvGraphicFramePr/>
              <a:graphic xmlns:a="http://schemas.openxmlformats.org/drawingml/2006/main">
                <a:graphicData uri="http://schemas.microsoft.com/office/word/2010/wordprocessingGroup">
                  <wpg:wgp>
                    <wpg:cNvGrpSpPr/>
                    <wpg:grpSpPr>
                      <a:xfrm>
                        <a:off x="0" y="0"/>
                        <a:ext cx="9072372" cy="268097"/>
                        <a:chOff x="0" y="0"/>
                        <a:chExt cx="9072372" cy="268097"/>
                      </a:xfrm>
                    </wpg:grpSpPr>
                    <wps:wsp>
                      <wps:cNvPr id="44377" name="Shape 44377"/>
                      <wps:cNvSpPr/>
                      <wps:spPr>
                        <a:xfrm>
                          <a:off x="22606" y="0"/>
                          <a:ext cx="6149340" cy="0"/>
                        </a:xfrm>
                        <a:custGeom>
                          <a:avLst/>
                          <a:gdLst/>
                          <a:ahLst/>
                          <a:cxnLst/>
                          <a:rect l="0" t="0" r="0" b="0"/>
                          <a:pathLst>
                            <a:path w="6149340">
                              <a:moveTo>
                                <a:pt x="0" y="0"/>
                              </a:moveTo>
                              <a:lnTo>
                                <a:pt x="6149340" y="0"/>
                              </a:lnTo>
                            </a:path>
                          </a:pathLst>
                        </a:custGeom>
                        <a:ln w="9525" cap="flat">
                          <a:round/>
                        </a:ln>
                      </wps:spPr>
                      <wps:style>
                        <a:lnRef idx="1">
                          <a:srgbClr val="BFBFBF"/>
                        </a:lnRef>
                        <a:fillRef idx="0">
                          <a:srgbClr val="000000">
                            <a:alpha val="0"/>
                          </a:srgbClr>
                        </a:fillRef>
                        <a:effectRef idx="0">
                          <a:scrgbClr r="0" g="0" b="0"/>
                        </a:effectRef>
                        <a:fontRef idx="none"/>
                      </wps:style>
                      <wps:bodyPr/>
                    </wps:wsp>
                    <wps:wsp>
                      <wps:cNvPr id="46129" name="Shape 46129"/>
                      <wps:cNvSpPr/>
                      <wps:spPr>
                        <a:xfrm>
                          <a:off x="0" y="48640"/>
                          <a:ext cx="9072372" cy="219456"/>
                        </a:xfrm>
                        <a:custGeom>
                          <a:avLst/>
                          <a:gdLst/>
                          <a:ahLst/>
                          <a:cxnLst/>
                          <a:rect l="0" t="0" r="0" b="0"/>
                          <a:pathLst>
                            <a:path w="9072372" h="219456">
                              <a:moveTo>
                                <a:pt x="0" y="0"/>
                              </a:moveTo>
                              <a:lnTo>
                                <a:pt x="9072372" y="0"/>
                              </a:lnTo>
                              <a:lnTo>
                                <a:pt x="9072372" y="219456"/>
                              </a:lnTo>
                              <a:lnTo>
                                <a:pt x="0" y="219456"/>
                              </a:lnTo>
                              <a:lnTo>
                                <a:pt x="0" y="0"/>
                              </a:lnTo>
                            </a:path>
                          </a:pathLst>
                        </a:custGeom>
                        <a:ln w="0" cap="flat">
                          <a:round/>
                        </a:ln>
                      </wps:spPr>
                      <wps:style>
                        <a:lnRef idx="0">
                          <a:srgbClr val="000000">
                            <a:alpha val="0"/>
                          </a:srgbClr>
                        </a:lnRef>
                        <a:fillRef idx="1">
                          <a:srgbClr val="DBE5F1"/>
                        </a:fillRef>
                        <a:effectRef idx="0">
                          <a:scrgbClr r="0" g="0" b="0"/>
                        </a:effectRef>
                        <a:fontRef idx="none"/>
                      </wps:style>
                      <wps:bodyPr/>
                    </wps:wsp>
                  </wpg:wgp>
                </a:graphicData>
              </a:graphic>
            </wp:anchor>
          </w:drawing>
        </mc:Choice>
        <mc:Fallback xmlns:a="http://schemas.openxmlformats.org/drawingml/2006/main">
          <w:pict>
            <v:group id="Group 44376" style="width:714.36pt;height:21.11pt;position:absolute;mso-position-horizontal-relative:page;mso-position-horizontal:absolute;margin-left:63.72pt;mso-position-vertical-relative:page;margin-top:64.95pt;" coordsize="90723,2680">
              <v:shape id="Shape 44377" style="position:absolute;width:61493;height:0;left:226;top:0;" coordsize="6149340,0" path="m0,0l6149340,0">
                <v:stroke weight="0.75pt" endcap="flat" joinstyle="round" on="true" color="#bfbfbf"/>
                <v:fill on="false" color="#000000" opacity="0"/>
              </v:shape>
              <v:shape id="Shape 46130" style="position:absolute;width:90723;height:2194;left:0;top:486;" coordsize="9072372,219456" path="m0,0l9072372,0l9072372,219456l0,219456l0,0">
                <v:stroke weight="0pt" endcap="flat" joinstyle="round" on="false" color="#000000" opacity="0"/>
                <v:fill on="true" color="#dbe5f1"/>
              </v:shape>
              <w10:wrap type="square"/>
            </v:group>
          </w:pict>
        </mc:Fallback>
      </mc:AlternateContent>
    </w:r>
    <w:r>
      <w:t xml:space="preserve">Health and Safety </w:t>
    </w:r>
    <w:proofErr w:type="gramStart"/>
    <w:r>
      <w:t>Policy  v2.0</w:t>
    </w:r>
    <w:proofErr w:type="gramEnd"/>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DB0ED" w14:textId="77777777" w:rsidR="007F2B0A" w:rsidRDefault="00C469DC">
    <w:pPr>
      <w:spacing w:after="0" w:line="259" w:lineRule="auto"/>
      <w:ind w:left="0" w:right="-2"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14FD04C" wp14:editId="3DF6C0C9">
              <wp:simplePos x="0" y="0"/>
              <wp:positionH relativeFrom="page">
                <wp:posOffset>809244</wp:posOffset>
              </wp:positionH>
              <wp:positionV relativeFrom="page">
                <wp:posOffset>824865</wp:posOffset>
              </wp:positionV>
              <wp:extent cx="9072372" cy="268097"/>
              <wp:effectExtent l="0" t="0" r="0" b="0"/>
              <wp:wrapSquare wrapText="bothSides"/>
              <wp:docPr id="44351" name="Group 44351"/>
              <wp:cNvGraphicFramePr/>
              <a:graphic xmlns:a="http://schemas.openxmlformats.org/drawingml/2006/main">
                <a:graphicData uri="http://schemas.microsoft.com/office/word/2010/wordprocessingGroup">
                  <wpg:wgp>
                    <wpg:cNvGrpSpPr/>
                    <wpg:grpSpPr>
                      <a:xfrm>
                        <a:off x="0" y="0"/>
                        <a:ext cx="9072372" cy="268097"/>
                        <a:chOff x="0" y="0"/>
                        <a:chExt cx="9072372" cy="268097"/>
                      </a:xfrm>
                    </wpg:grpSpPr>
                    <wps:wsp>
                      <wps:cNvPr id="44352" name="Shape 44352"/>
                      <wps:cNvSpPr/>
                      <wps:spPr>
                        <a:xfrm>
                          <a:off x="22606" y="0"/>
                          <a:ext cx="6149340" cy="0"/>
                        </a:xfrm>
                        <a:custGeom>
                          <a:avLst/>
                          <a:gdLst/>
                          <a:ahLst/>
                          <a:cxnLst/>
                          <a:rect l="0" t="0" r="0" b="0"/>
                          <a:pathLst>
                            <a:path w="6149340">
                              <a:moveTo>
                                <a:pt x="0" y="0"/>
                              </a:moveTo>
                              <a:lnTo>
                                <a:pt x="6149340" y="0"/>
                              </a:lnTo>
                            </a:path>
                          </a:pathLst>
                        </a:custGeom>
                        <a:ln w="9525" cap="flat">
                          <a:round/>
                        </a:ln>
                      </wps:spPr>
                      <wps:style>
                        <a:lnRef idx="1">
                          <a:srgbClr val="BFBFBF"/>
                        </a:lnRef>
                        <a:fillRef idx="0">
                          <a:srgbClr val="000000">
                            <a:alpha val="0"/>
                          </a:srgbClr>
                        </a:fillRef>
                        <a:effectRef idx="0">
                          <a:scrgbClr r="0" g="0" b="0"/>
                        </a:effectRef>
                        <a:fontRef idx="none"/>
                      </wps:style>
                      <wps:bodyPr/>
                    </wps:wsp>
                    <wps:wsp>
                      <wps:cNvPr id="46127" name="Shape 46127"/>
                      <wps:cNvSpPr/>
                      <wps:spPr>
                        <a:xfrm>
                          <a:off x="0" y="48640"/>
                          <a:ext cx="9072372" cy="219456"/>
                        </a:xfrm>
                        <a:custGeom>
                          <a:avLst/>
                          <a:gdLst/>
                          <a:ahLst/>
                          <a:cxnLst/>
                          <a:rect l="0" t="0" r="0" b="0"/>
                          <a:pathLst>
                            <a:path w="9072372" h="219456">
                              <a:moveTo>
                                <a:pt x="0" y="0"/>
                              </a:moveTo>
                              <a:lnTo>
                                <a:pt x="9072372" y="0"/>
                              </a:lnTo>
                              <a:lnTo>
                                <a:pt x="9072372" y="219456"/>
                              </a:lnTo>
                              <a:lnTo>
                                <a:pt x="0" y="219456"/>
                              </a:lnTo>
                              <a:lnTo>
                                <a:pt x="0" y="0"/>
                              </a:lnTo>
                            </a:path>
                          </a:pathLst>
                        </a:custGeom>
                        <a:ln w="0" cap="flat">
                          <a:round/>
                        </a:ln>
                      </wps:spPr>
                      <wps:style>
                        <a:lnRef idx="0">
                          <a:srgbClr val="000000">
                            <a:alpha val="0"/>
                          </a:srgbClr>
                        </a:lnRef>
                        <a:fillRef idx="1">
                          <a:srgbClr val="DBE5F1"/>
                        </a:fillRef>
                        <a:effectRef idx="0">
                          <a:scrgbClr r="0" g="0" b="0"/>
                        </a:effectRef>
                        <a:fontRef idx="none"/>
                      </wps:style>
                      <wps:bodyPr/>
                    </wps:wsp>
                  </wpg:wgp>
                </a:graphicData>
              </a:graphic>
            </wp:anchor>
          </w:drawing>
        </mc:Choice>
        <mc:Fallback xmlns:a="http://schemas.openxmlformats.org/drawingml/2006/main">
          <w:pict>
            <v:group id="Group 44351" style="width:714.36pt;height:21.11pt;position:absolute;mso-position-horizontal-relative:page;mso-position-horizontal:absolute;margin-left:63.72pt;mso-position-vertical-relative:page;margin-top:64.95pt;" coordsize="90723,2680">
              <v:shape id="Shape 44352" style="position:absolute;width:61493;height:0;left:226;top:0;" coordsize="6149340,0" path="m0,0l6149340,0">
                <v:stroke weight="0.75pt" endcap="flat" joinstyle="round" on="true" color="#bfbfbf"/>
                <v:fill on="false" color="#000000" opacity="0"/>
              </v:shape>
              <v:shape id="Shape 46128" style="position:absolute;width:90723;height:2194;left:0;top:486;" coordsize="9072372,219456" path="m0,0l9072372,0l9072372,219456l0,219456l0,0">
                <v:stroke weight="0pt" endcap="flat" joinstyle="round" on="false" color="#000000" opacity="0"/>
                <v:fill on="true" color="#dbe5f1"/>
              </v:shape>
              <w10:wrap type="square"/>
            </v:group>
          </w:pict>
        </mc:Fallback>
      </mc:AlternateContent>
    </w:r>
    <w:r>
      <w:t xml:space="preserve">Health and Safety </w:t>
    </w:r>
    <w:proofErr w:type="gramStart"/>
    <w:r>
      <w:t>Policy  v2.0</w:t>
    </w:r>
    <w:proofErr w:type="gramEnd"/>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CBAD4" w14:textId="77777777" w:rsidR="007F2B0A" w:rsidRDefault="00C469DC">
    <w:pPr>
      <w:spacing w:after="0" w:line="259" w:lineRule="auto"/>
      <w:ind w:left="0" w:right="-61"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05635128" wp14:editId="4E2D1843">
              <wp:simplePos x="0" y="0"/>
              <wp:positionH relativeFrom="page">
                <wp:posOffset>809244</wp:posOffset>
              </wp:positionH>
              <wp:positionV relativeFrom="page">
                <wp:posOffset>911606</wp:posOffset>
              </wp:positionV>
              <wp:extent cx="9072372" cy="219456"/>
              <wp:effectExtent l="0" t="0" r="0" b="0"/>
              <wp:wrapSquare wrapText="bothSides"/>
              <wp:docPr id="44336" name="Group 44336"/>
              <wp:cNvGraphicFramePr/>
              <a:graphic xmlns:a="http://schemas.openxmlformats.org/drawingml/2006/main">
                <a:graphicData uri="http://schemas.microsoft.com/office/word/2010/wordprocessingGroup">
                  <wpg:wgp>
                    <wpg:cNvGrpSpPr/>
                    <wpg:grpSpPr>
                      <a:xfrm>
                        <a:off x="0" y="0"/>
                        <a:ext cx="9072372" cy="219456"/>
                        <a:chOff x="0" y="0"/>
                        <a:chExt cx="9072372" cy="219456"/>
                      </a:xfrm>
                    </wpg:grpSpPr>
                    <wps:wsp>
                      <wps:cNvPr id="46125" name="Shape 46125"/>
                      <wps:cNvSpPr/>
                      <wps:spPr>
                        <a:xfrm>
                          <a:off x="0" y="0"/>
                          <a:ext cx="9072372" cy="219456"/>
                        </a:xfrm>
                        <a:custGeom>
                          <a:avLst/>
                          <a:gdLst/>
                          <a:ahLst/>
                          <a:cxnLst/>
                          <a:rect l="0" t="0" r="0" b="0"/>
                          <a:pathLst>
                            <a:path w="9072372" h="219456">
                              <a:moveTo>
                                <a:pt x="0" y="0"/>
                              </a:moveTo>
                              <a:lnTo>
                                <a:pt x="9072372" y="0"/>
                              </a:lnTo>
                              <a:lnTo>
                                <a:pt x="9072372" y="219456"/>
                              </a:lnTo>
                              <a:lnTo>
                                <a:pt x="0" y="219456"/>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g:wgp>
                </a:graphicData>
              </a:graphic>
            </wp:anchor>
          </w:drawing>
        </mc:Choice>
        <mc:Fallback xmlns:a="http://schemas.openxmlformats.org/drawingml/2006/main">
          <w:pict>
            <v:group id="Group 44336" style="width:714.36pt;height:17.28pt;position:absolute;mso-position-horizontal-relative:page;mso-position-horizontal:absolute;margin-left:63.72pt;mso-position-vertical-relative:page;margin-top:71.78pt;" coordsize="90723,2194">
              <v:shape id="Shape 46126" style="position:absolute;width:90723;height:2194;left:0;top:0;" coordsize="9072372,219456" path="m0,0l9072372,0l9072372,219456l0,219456l0,0">
                <v:stroke weight="0pt" endcap="flat" joinstyle="miter" miterlimit="10" on="false" color="#000000" opacity="0"/>
                <v:fill on="true" color="#dbe5f1"/>
              </v:shape>
              <w10:wrap type="square"/>
            </v:group>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B6FD" w14:textId="77777777" w:rsidR="007F2B0A" w:rsidRDefault="00C469DC">
    <w:pPr>
      <w:spacing w:after="0" w:line="259" w:lineRule="auto"/>
      <w:ind w:left="0" w:right="278" w:firstLine="0"/>
      <w:jc w:val="righ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3308AD0A" wp14:editId="6EE32548">
              <wp:simplePos x="0" y="0"/>
              <wp:positionH relativeFrom="page">
                <wp:posOffset>831850</wp:posOffset>
              </wp:positionH>
              <wp:positionV relativeFrom="page">
                <wp:posOffset>824865</wp:posOffset>
              </wp:positionV>
              <wp:extent cx="6149340" cy="9525"/>
              <wp:effectExtent l="0" t="0" r="0" b="0"/>
              <wp:wrapSquare wrapText="bothSides"/>
              <wp:docPr id="44450" name="Group 44450"/>
              <wp:cNvGraphicFramePr/>
              <a:graphic xmlns:a="http://schemas.openxmlformats.org/drawingml/2006/main">
                <a:graphicData uri="http://schemas.microsoft.com/office/word/2010/wordprocessingGroup">
                  <wpg:wgp>
                    <wpg:cNvGrpSpPr/>
                    <wpg:grpSpPr>
                      <a:xfrm>
                        <a:off x="0" y="0"/>
                        <a:ext cx="6149340" cy="9525"/>
                        <a:chOff x="0" y="0"/>
                        <a:chExt cx="6149340" cy="9525"/>
                      </a:xfrm>
                    </wpg:grpSpPr>
                    <wps:wsp>
                      <wps:cNvPr id="44451" name="Shape 44451"/>
                      <wps:cNvSpPr/>
                      <wps:spPr>
                        <a:xfrm>
                          <a:off x="0" y="0"/>
                          <a:ext cx="6149340" cy="0"/>
                        </a:xfrm>
                        <a:custGeom>
                          <a:avLst/>
                          <a:gdLst/>
                          <a:ahLst/>
                          <a:cxnLst/>
                          <a:rect l="0" t="0" r="0" b="0"/>
                          <a:pathLst>
                            <a:path w="6149340">
                              <a:moveTo>
                                <a:pt x="0" y="0"/>
                              </a:moveTo>
                              <a:lnTo>
                                <a:pt x="614934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50" style="width:484.2pt;height:0.75pt;position:absolute;mso-position-horizontal-relative:page;mso-position-horizontal:absolute;margin-left:65.5pt;mso-position-vertical-relative:page;margin-top:64.95pt;" coordsize="61493,95">
              <v:shape id="Shape 44451" style="position:absolute;width:61493;height:0;left:0;top:0;" coordsize="6149340,0" path="m0,0l6149340,0">
                <v:stroke weight="0.75pt" endcap="flat" joinstyle="round" on="true" color="#bfbfbf"/>
                <v:fill on="false" color="#000000" opacity="0"/>
              </v:shape>
              <w10:wrap type="square"/>
            </v:group>
          </w:pict>
        </mc:Fallback>
      </mc:AlternateContent>
    </w:r>
    <w:r>
      <w:t xml:space="preserve">Health and Safety </w:t>
    </w:r>
    <w:proofErr w:type="gramStart"/>
    <w:r>
      <w:t>Policy  v2.0</w:t>
    </w:r>
    <w:proofErr w:type="gramEnd"/>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68D53" w14:textId="77777777" w:rsidR="007F2B0A" w:rsidRDefault="00C469DC">
    <w:pPr>
      <w:spacing w:after="0" w:line="259" w:lineRule="auto"/>
      <w:ind w:left="0" w:right="278"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1B1A3465" wp14:editId="5758B645">
              <wp:simplePos x="0" y="0"/>
              <wp:positionH relativeFrom="page">
                <wp:posOffset>831850</wp:posOffset>
              </wp:positionH>
              <wp:positionV relativeFrom="page">
                <wp:posOffset>824865</wp:posOffset>
              </wp:positionV>
              <wp:extent cx="6149340" cy="9525"/>
              <wp:effectExtent l="0" t="0" r="0" b="0"/>
              <wp:wrapSquare wrapText="bothSides"/>
              <wp:docPr id="44426" name="Group 44426"/>
              <wp:cNvGraphicFramePr/>
              <a:graphic xmlns:a="http://schemas.openxmlformats.org/drawingml/2006/main">
                <a:graphicData uri="http://schemas.microsoft.com/office/word/2010/wordprocessingGroup">
                  <wpg:wgp>
                    <wpg:cNvGrpSpPr/>
                    <wpg:grpSpPr>
                      <a:xfrm>
                        <a:off x="0" y="0"/>
                        <a:ext cx="6149340" cy="9525"/>
                        <a:chOff x="0" y="0"/>
                        <a:chExt cx="6149340" cy="9525"/>
                      </a:xfrm>
                    </wpg:grpSpPr>
                    <wps:wsp>
                      <wps:cNvPr id="44427" name="Shape 44427"/>
                      <wps:cNvSpPr/>
                      <wps:spPr>
                        <a:xfrm>
                          <a:off x="0" y="0"/>
                          <a:ext cx="6149340" cy="0"/>
                        </a:xfrm>
                        <a:custGeom>
                          <a:avLst/>
                          <a:gdLst/>
                          <a:ahLst/>
                          <a:cxnLst/>
                          <a:rect l="0" t="0" r="0" b="0"/>
                          <a:pathLst>
                            <a:path w="6149340">
                              <a:moveTo>
                                <a:pt x="0" y="0"/>
                              </a:moveTo>
                              <a:lnTo>
                                <a:pt x="614934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26" style="width:484.2pt;height:0.75pt;position:absolute;mso-position-horizontal-relative:page;mso-position-horizontal:absolute;margin-left:65.5pt;mso-position-vertical-relative:page;margin-top:64.95pt;" coordsize="61493,95">
              <v:shape id="Shape 44427" style="position:absolute;width:61493;height:0;left:0;top:0;" coordsize="6149340,0" path="m0,0l6149340,0">
                <v:stroke weight="0.75pt" endcap="flat" joinstyle="round" on="true" color="#bfbfbf"/>
                <v:fill on="false" color="#000000" opacity="0"/>
              </v:shape>
              <w10:wrap type="square"/>
            </v:group>
          </w:pict>
        </mc:Fallback>
      </mc:AlternateContent>
    </w:r>
    <w:r>
      <w:t xml:space="preserve">Health and Safety </w:t>
    </w:r>
    <w:proofErr w:type="gramStart"/>
    <w:r>
      <w:t>Policy  v2.0</w:t>
    </w:r>
    <w:proofErr w:type="gramEnd"/>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E41CD" w14:textId="77777777" w:rsidR="007F2B0A" w:rsidRDefault="00C469DC">
    <w:pPr>
      <w:spacing w:after="0" w:line="259" w:lineRule="auto"/>
      <w:ind w:left="0" w:right="278"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46417E5" wp14:editId="2EF567B0">
              <wp:simplePos x="0" y="0"/>
              <wp:positionH relativeFrom="page">
                <wp:posOffset>831850</wp:posOffset>
              </wp:positionH>
              <wp:positionV relativeFrom="page">
                <wp:posOffset>824865</wp:posOffset>
              </wp:positionV>
              <wp:extent cx="6149340" cy="9525"/>
              <wp:effectExtent l="0" t="0" r="0" b="0"/>
              <wp:wrapSquare wrapText="bothSides"/>
              <wp:docPr id="44402" name="Group 44402"/>
              <wp:cNvGraphicFramePr/>
              <a:graphic xmlns:a="http://schemas.openxmlformats.org/drawingml/2006/main">
                <a:graphicData uri="http://schemas.microsoft.com/office/word/2010/wordprocessingGroup">
                  <wpg:wgp>
                    <wpg:cNvGrpSpPr/>
                    <wpg:grpSpPr>
                      <a:xfrm>
                        <a:off x="0" y="0"/>
                        <a:ext cx="6149340" cy="9525"/>
                        <a:chOff x="0" y="0"/>
                        <a:chExt cx="6149340" cy="9525"/>
                      </a:xfrm>
                    </wpg:grpSpPr>
                    <wps:wsp>
                      <wps:cNvPr id="44403" name="Shape 44403"/>
                      <wps:cNvSpPr/>
                      <wps:spPr>
                        <a:xfrm>
                          <a:off x="0" y="0"/>
                          <a:ext cx="6149340" cy="0"/>
                        </a:xfrm>
                        <a:custGeom>
                          <a:avLst/>
                          <a:gdLst/>
                          <a:ahLst/>
                          <a:cxnLst/>
                          <a:rect l="0" t="0" r="0" b="0"/>
                          <a:pathLst>
                            <a:path w="6149340">
                              <a:moveTo>
                                <a:pt x="0" y="0"/>
                              </a:moveTo>
                              <a:lnTo>
                                <a:pt x="614934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402" style="width:484.2pt;height:0.75pt;position:absolute;mso-position-horizontal-relative:page;mso-position-horizontal:absolute;margin-left:65.5pt;mso-position-vertical-relative:page;margin-top:64.95pt;" coordsize="61493,95">
              <v:shape id="Shape 44403" style="position:absolute;width:61493;height:0;left:0;top:0;" coordsize="6149340,0" path="m0,0l6149340,0">
                <v:stroke weight="0.75pt" endcap="flat" joinstyle="round" on="true" color="#bfbfbf"/>
                <v:fill on="false" color="#000000" opacity="0"/>
              </v:shape>
              <w10:wrap type="square"/>
            </v:group>
          </w:pict>
        </mc:Fallback>
      </mc:AlternateContent>
    </w:r>
    <w:r>
      <w:t xml:space="preserve">Health and Safety </w:t>
    </w:r>
    <w:proofErr w:type="gramStart"/>
    <w:r>
      <w:t>Policy  v2.0</w:t>
    </w:r>
    <w:proofErr w:type="gramEnd"/>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C8975" w14:textId="77777777" w:rsidR="007F2B0A" w:rsidRDefault="007F2B0A">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45606" w14:textId="77777777" w:rsidR="007F2B0A" w:rsidRDefault="007F2B0A">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A3F9A" w14:textId="77777777" w:rsidR="007F2B0A" w:rsidRDefault="007F2B0A">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10EFD"/>
    <w:multiLevelType w:val="hybridMultilevel"/>
    <w:tmpl w:val="7EB8DDBA"/>
    <w:lvl w:ilvl="0" w:tplc="D2FC9E84">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2AA06C">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028688">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84C50C">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D2422C">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BAD19C">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FEA4D2">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98B43A">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4CF838">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404874"/>
    <w:multiLevelType w:val="hybridMultilevel"/>
    <w:tmpl w:val="A742282C"/>
    <w:lvl w:ilvl="0" w:tplc="72F48BF0">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700ABA">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ACE2DE">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38EC92">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26C72E">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06485A">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7296B4">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A67CAC">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E89214">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4F12E3"/>
    <w:multiLevelType w:val="hybridMultilevel"/>
    <w:tmpl w:val="7CAC49A8"/>
    <w:lvl w:ilvl="0" w:tplc="1F4ACDE4">
      <w:start w:val="1"/>
      <w:numFmt w:val="decimal"/>
      <w:lvlText w:val="%1."/>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3C53CA">
      <w:start w:val="1"/>
      <w:numFmt w:val="lowerLetter"/>
      <w:lvlText w:val="%2"/>
      <w:lvlJc w:val="left"/>
      <w:pPr>
        <w:ind w:left="1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78210E">
      <w:start w:val="1"/>
      <w:numFmt w:val="lowerRoman"/>
      <w:lvlText w:val="%3"/>
      <w:lvlJc w:val="left"/>
      <w:pPr>
        <w:ind w:left="2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FFA2B56">
      <w:start w:val="1"/>
      <w:numFmt w:val="decimal"/>
      <w:lvlText w:val="%4"/>
      <w:lvlJc w:val="left"/>
      <w:pPr>
        <w:ind w:left="3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2A3B6">
      <w:start w:val="1"/>
      <w:numFmt w:val="lowerLetter"/>
      <w:lvlText w:val="%5"/>
      <w:lvlJc w:val="left"/>
      <w:pPr>
        <w:ind w:left="3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DE92D4">
      <w:start w:val="1"/>
      <w:numFmt w:val="lowerRoman"/>
      <w:lvlText w:val="%6"/>
      <w:lvlJc w:val="left"/>
      <w:pPr>
        <w:ind w:left="4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749D62">
      <w:start w:val="1"/>
      <w:numFmt w:val="decimal"/>
      <w:lvlText w:val="%7"/>
      <w:lvlJc w:val="left"/>
      <w:pPr>
        <w:ind w:left="5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1CA3E0">
      <w:start w:val="1"/>
      <w:numFmt w:val="lowerLetter"/>
      <w:lvlText w:val="%8"/>
      <w:lvlJc w:val="left"/>
      <w:pPr>
        <w:ind w:left="5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800FF6">
      <w:start w:val="1"/>
      <w:numFmt w:val="lowerRoman"/>
      <w:lvlText w:val="%9"/>
      <w:lvlJc w:val="left"/>
      <w:pPr>
        <w:ind w:left="6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96240D"/>
    <w:multiLevelType w:val="hybridMultilevel"/>
    <w:tmpl w:val="67268CE2"/>
    <w:lvl w:ilvl="0" w:tplc="1C289B2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A2A4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A430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AEF4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E206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B824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2A84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4ECA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7881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C71644"/>
    <w:multiLevelType w:val="hybridMultilevel"/>
    <w:tmpl w:val="E80CC52A"/>
    <w:lvl w:ilvl="0" w:tplc="674C58B0">
      <w:start w:val="4"/>
      <w:numFmt w:val="decimal"/>
      <w:lvlText w:val="%1."/>
      <w:lvlJc w:val="left"/>
      <w:pPr>
        <w:ind w:left="36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1" w:tplc="C3F06826">
      <w:start w:val="1"/>
      <w:numFmt w:val="lowerLetter"/>
      <w:lvlText w:val="%2"/>
      <w:lvlJc w:val="left"/>
      <w:pPr>
        <w:ind w:left="108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2" w:tplc="D452F6B0">
      <w:start w:val="1"/>
      <w:numFmt w:val="lowerRoman"/>
      <w:lvlText w:val="%3"/>
      <w:lvlJc w:val="left"/>
      <w:pPr>
        <w:ind w:left="180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3" w:tplc="73DC486E">
      <w:start w:val="1"/>
      <w:numFmt w:val="decimal"/>
      <w:lvlText w:val="%4"/>
      <w:lvlJc w:val="left"/>
      <w:pPr>
        <w:ind w:left="252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4" w:tplc="250CBC56">
      <w:start w:val="1"/>
      <w:numFmt w:val="lowerLetter"/>
      <w:lvlText w:val="%5"/>
      <w:lvlJc w:val="left"/>
      <w:pPr>
        <w:ind w:left="324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5" w:tplc="C4E28BA8">
      <w:start w:val="1"/>
      <w:numFmt w:val="lowerRoman"/>
      <w:lvlText w:val="%6"/>
      <w:lvlJc w:val="left"/>
      <w:pPr>
        <w:ind w:left="396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6" w:tplc="30AA6144">
      <w:start w:val="1"/>
      <w:numFmt w:val="decimal"/>
      <w:lvlText w:val="%7"/>
      <w:lvlJc w:val="left"/>
      <w:pPr>
        <w:ind w:left="468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7" w:tplc="086C65A0">
      <w:start w:val="1"/>
      <w:numFmt w:val="lowerLetter"/>
      <w:lvlText w:val="%8"/>
      <w:lvlJc w:val="left"/>
      <w:pPr>
        <w:ind w:left="540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lvl w:ilvl="8" w:tplc="0F160558">
      <w:start w:val="1"/>
      <w:numFmt w:val="lowerRoman"/>
      <w:lvlText w:val="%9"/>
      <w:lvlJc w:val="left"/>
      <w:pPr>
        <w:ind w:left="6120"/>
      </w:pPr>
      <w:rPr>
        <w:rFonts w:ascii="Arial" w:eastAsia="Arial" w:hAnsi="Arial" w:cs="Arial"/>
        <w:b/>
        <w:bCs/>
        <w:i w:val="0"/>
        <w:strike w:val="0"/>
        <w:dstrike w:val="0"/>
        <w:color w:val="003399"/>
        <w:sz w:val="24"/>
        <w:szCs w:val="24"/>
        <w:u w:val="none" w:color="000000"/>
        <w:bdr w:val="none" w:sz="0" w:space="0" w:color="auto"/>
        <w:shd w:val="clear" w:color="auto" w:fill="auto"/>
        <w:vertAlign w:val="baseline"/>
      </w:rPr>
    </w:lvl>
  </w:abstractNum>
  <w:abstractNum w:abstractNumId="5" w15:restartNumberingAfterBreak="0">
    <w:nsid w:val="1ADF0F60"/>
    <w:multiLevelType w:val="hybridMultilevel"/>
    <w:tmpl w:val="EE52700A"/>
    <w:lvl w:ilvl="0" w:tplc="A338217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30FF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E8E4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DC5E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1A4A9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A6E3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36A6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1EFD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CAEC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282E7A"/>
    <w:multiLevelType w:val="hybridMultilevel"/>
    <w:tmpl w:val="5082E0F8"/>
    <w:lvl w:ilvl="0" w:tplc="15441E4A">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14DDD4">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62D252">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9A24D6">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5A5D7C">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A270C">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02C546">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8E8B58">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789DCA">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7E43DE"/>
    <w:multiLevelType w:val="hybridMultilevel"/>
    <w:tmpl w:val="AD426E0E"/>
    <w:lvl w:ilvl="0" w:tplc="8CF86AAA">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8E9CFC">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B6EAE2">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828DF4">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2E709A">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F42E04">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FC416A">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EA79BE">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1E0E84">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6D14E98"/>
    <w:multiLevelType w:val="hybridMultilevel"/>
    <w:tmpl w:val="E7DC7764"/>
    <w:lvl w:ilvl="0" w:tplc="CC70753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72C7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5AFEE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1A60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2E05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5286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C4EE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7422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64008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95851CB"/>
    <w:multiLevelType w:val="hybridMultilevel"/>
    <w:tmpl w:val="3D5440B2"/>
    <w:lvl w:ilvl="0" w:tplc="5A7CA6E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7053CA">
      <w:start w:val="1"/>
      <w:numFmt w:val="bullet"/>
      <w:lvlText w:val="o"/>
      <w:lvlJc w:val="left"/>
      <w:pPr>
        <w:ind w:left="1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24E5F0">
      <w:start w:val="1"/>
      <w:numFmt w:val="bullet"/>
      <w:lvlText w:val="▪"/>
      <w:lvlJc w:val="left"/>
      <w:pPr>
        <w:ind w:left="2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A2547A">
      <w:start w:val="1"/>
      <w:numFmt w:val="bullet"/>
      <w:lvlText w:val="•"/>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E45A30">
      <w:start w:val="1"/>
      <w:numFmt w:val="bullet"/>
      <w:lvlText w:val="o"/>
      <w:lvlJc w:val="left"/>
      <w:pPr>
        <w:ind w:left="3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707E0E">
      <w:start w:val="1"/>
      <w:numFmt w:val="bullet"/>
      <w:lvlText w:val="▪"/>
      <w:lvlJc w:val="left"/>
      <w:pPr>
        <w:ind w:left="4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C06C7C">
      <w:start w:val="1"/>
      <w:numFmt w:val="bullet"/>
      <w:lvlText w:val="•"/>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209F9A">
      <w:start w:val="1"/>
      <w:numFmt w:val="bullet"/>
      <w:lvlText w:val="o"/>
      <w:lvlJc w:val="left"/>
      <w:pPr>
        <w:ind w:left="57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9CDCF2">
      <w:start w:val="1"/>
      <w:numFmt w:val="bullet"/>
      <w:lvlText w:val="▪"/>
      <w:lvlJc w:val="left"/>
      <w:pPr>
        <w:ind w:left="6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44E566E"/>
    <w:multiLevelType w:val="hybridMultilevel"/>
    <w:tmpl w:val="E4CAA34E"/>
    <w:lvl w:ilvl="0" w:tplc="6D42D88C">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D6F64E">
      <w:start w:val="1"/>
      <w:numFmt w:val="bullet"/>
      <w:lvlText w:val="o"/>
      <w:lvlJc w:val="left"/>
      <w:pPr>
        <w:ind w:left="14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F8CEBD0">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8EEB044">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9403A2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6DC06AC">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D4CB3D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9F29A2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5D2F8C8">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58A3546"/>
    <w:multiLevelType w:val="hybridMultilevel"/>
    <w:tmpl w:val="F5E623DA"/>
    <w:lvl w:ilvl="0" w:tplc="CA0CD4B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D831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E05A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4EE3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40F0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A485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DA4A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16D00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CA65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BCD65A8"/>
    <w:multiLevelType w:val="hybridMultilevel"/>
    <w:tmpl w:val="3A4CBFE8"/>
    <w:lvl w:ilvl="0" w:tplc="AD74A9E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E05E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CE77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AA61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8289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560B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8C6A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40FD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0A57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1EC3487"/>
    <w:multiLevelType w:val="hybridMultilevel"/>
    <w:tmpl w:val="C53AB7F8"/>
    <w:lvl w:ilvl="0" w:tplc="3596162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947E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4614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1CD5A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644E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8039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CC641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0888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82DA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2A86741"/>
    <w:multiLevelType w:val="hybridMultilevel"/>
    <w:tmpl w:val="F7EE2C0A"/>
    <w:lvl w:ilvl="0" w:tplc="05886A32">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6436E2">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FAD954">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E2F008">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72A1BA">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FCD4E4">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EC9726">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44C746">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3E6DBE">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7041BBD"/>
    <w:multiLevelType w:val="hybridMultilevel"/>
    <w:tmpl w:val="D6480D42"/>
    <w:lvl w:ilvl="0" w:tplc="E89427BE">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5AD7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1693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050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688C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1A1DD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C6644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2A61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FCDA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A171105"/>
    <w:multiLevelType w:val="hybridMultilevel"/>
    <w:tmpl w:val="1A022054"/>
    <w:lvl w:ilvl="0" w:tplc="8F2CF088">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52E950">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F4B4DE">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4A9820">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F22A28">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0658DC">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F4DEB2">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8C660E">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B48392">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F2F0174"/>
    <w:multiLevelType w:val="hybridMultilevel"/>
    <w:tmpl w:val="D27672E6"/>
    <w:lvl w:ilvl="0" w:tplc="77C2C42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F871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3224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3E0F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1474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405A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B63A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9EEF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5C8A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6DF6974"/>
    <w:multiLevelType w:val="hybridMultilevel"/>
    <w:tmpl w:val="CC267D3A"/>
    <w:lvl w:ilvl="0" w:tplc="BC7EBF8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7823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2C51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A46C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BA38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EC48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72E7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E4FC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E65B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872609A"/>
    <w:multiLevelType w:val="hybridMultilevel"/>
    <w:tmpl w:val="906E32C2"/>
    <w:lvl w:ilvl="0" w:tplc="C9E02454">
      <w:start w:val="1"/>
      <w:numFmt w:val="bullet"/>
      <w:lvlText w:val="•"/>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2698CE">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50E182">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CC6EE0">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62EAF0">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740F4E">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60CE6A">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746866">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A6E5AA">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1221188"/>
    <w:multiLevelType w:val="hybridMultilevel"/>
    <w:tmpl w:val="A7E807EE"/>
    <w:lvl w:ilvl="0" w:tplc="9ECC8E82">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F47B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10B4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B279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E0AED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DAFA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B68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6243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3F49B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41F35B1"/>
    <w:multiLevelType w:val="hybridMultilevel"/>
    <w:tmpl w:val="2416DFE6"/>
    <w:lvl w:ilvl="0" w:tplc="25B4BD6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0C2CDC">
      <w:start w:val="1"/>
      <w:numFmt w:val="bullet"/>
      <w:lvlText w:val="o"/>
      <w:lvlJc w:val="left"/>
      <w:pPr>
        <w:ind w:left="14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F6458A">
      <w:start w:val="1"/>
      <w:numFmt w:val="bullet"/>
      <w:lvlText w:val="▪"/>
      <w:lvlJc w:val="left"/>
      <w:pPr>
        <w:ind w:left="21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923FB4">
      <w:start w:val="1"/>
      <w:numFmt w:val="bullet"/>
      <w:lvlText w:val="•"/>
      <w:lvlJc w:val="left"/>
      <w:pPr>
        <w:ind w:left="28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1EB066">
      <w:start w:val="1"/>
      <w:numFmt w:val="bullet"/>
      <w:lvlText w:val="o"/>
      <w:lvlJc w:val="left"/>
      <w:pPr>
        <w:ind w:left="36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FE6F2A">
      <w:start w:val="1"/>
      <w:numFmt w:val="bullet"/>
      <w:lvlText w:val="▪"/>
      <w:lvlJc w:val="left"/>
      <w:pPr>
        <w:ind w:left="43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38A796">
      <w:start w:val="1"/>
      <w:numFmt w:val="bullet"/>
      <w:lvlText w:val="•"/>
      <w:lvlJc w:val="left"/>
      <w:pPr>
        <w:ind w:left="50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E355E">
      <w:start w:val="1"/>
      <w:numFmt w:val="bullet"/>
      <w:lvlText w:val="o"/>
      <w:lvlJc w:val="left"/>
      <w:pPr>
        <w:ind w:left="57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98B7E4">
      <w:start w:val="1"/>
      <w:numFmt w:val="bullet"/>
      <w:lvlText w:val="▪"/>
      <w:lvlJc w:val="left"/>
      <w:pPr>
        <w:ind w:left="6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BF32452"/>
    <w:multiLevelType w:val="hybridMultilevel"/>
    <w:tmpl w:val="44F02CD8"/>
    <w:lvl w:ilvl="0" w:tplc="DBD4F8E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D256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1EF0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209AB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2C37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50DF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5C29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06DE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0CCC7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DEC3457"/>
    <w:multiLevelType w:val="hybridMultilevel"/>
    <w:tmpl w:val="3A44C860"/>
    <w:lvl w:ilvl="0" w:tplc="999C7714">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68A5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DA65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820F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CA90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90AE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A01A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AAC78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F275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FF94F4D"/>
    <w:multiLevelType w:val="hybridMultilevel"/>
    <w:tmpl w:val="F42A8E8C"/>
    <w:lvl w:ilvl="0" w:tplc="03D43DB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AC1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FAB7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0A6E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806C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9C8F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5858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8613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A22E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44498559">
    <w:abstractNumId w:val="2"/>
  </w:num>
  <w:num w:numId="2" w16cid:durableId="1213155047">
    <w:abstractNumId w:val="11"/>
  </w:num>
  <w:num w:numId="3" w16cid:durableId="717628505">
    <w:abstractNumId w:val="9"/>
  </w:num>
  <w:num w:numId="4" w16cid:durableId="544758157">
    <w:abstractNumId w:val="21"/>
  </w:num>
  <w:num w:numId="5" w16cid:durableId="1633319931">
    <w:abstractNumId w:val="24"/>
  </w:num>
  <w:num w:numId="6" w16cid:durableId="912274515">
    <w:abstractNumId w:val="4"/>
  </w:num>
  <w:num w:numId="7" w16cid:durableId="1355615804">
    <w:abstractNumId w:val="17"/>
  </w:num>
  <w:num w:numId="8" w16cid:durableId="1345014145">
    <w:abstractNumId w:val="23"/>
  </w:num>
  <w:num w:numId="9" w16cid:durableId="1574926279">
    <w:abstractNumId w:val="12"/>
  </w:num>
  <w:num w:numId="10" w16cid:durableId="925381366">
    <w:abstractNumId w:val="15"/>
  </w:num>
  <w:num w:numId="11" w16cid:durableId="1507405848">
    <w:abstractNumId w:val="13"/>
  </w:num>
  <w:num w:numId="12" w16cid:durableId="657925498">
    <w:abstractNumId w:val="8"/>
  </w:num>
  <w:num w:numId="13" w16cid:durableId="750152893">
    <w:abstractNumId w:val="3"/>
  </w:num>
  <w:num w:numId="14" w16cid:durableId="208031585">
    <w:abstractNumId w:val="6"/>
  </w:num>
  <w:num w:numId="15" w16cid:durableId="996500296">
    <w:abstractNumId w:val="16"/>
  </w:num>
  <w:num w:numId="16" w16cid:durableId="1964919851">
    <w:abstractNumId w:val="14"/>
  </w:num>
  <w:num w:numId="17" w16cid:durableId="1888759458">
    <w:abstractNumId w:val="19"/>
  </w:num>
  <w:num w:numId="18" w16cid:durableId="119880658">
    <w:abstractNumId w:val="7"/>
  </w:num>
  <w:num w:numId="19" w16cid:durableId="1520435889">
    <w:abstractNumId w:val="0"/>
  </w:num>
  <w:num w:numId="20" w16cid:durableId="503592170">
    <w:abstractNumId w:val="1"/>
  </w:num>
  <w:num w:numId="21" w16cid:durableId="2027057455">
    <w:abstractNumId w:val="18"/>
  </w:num>
  <w:num w:numId="22" w16cid:durableId="1685283643">
    <w:abstractNumId w:val="22"/>
  </w:num>
  <w:num w:numId="23" w16cid:durableId="1928033052">
    <w:abstractNumId w:val="10"/>
  </w:num>
  <w:num w:numId="24" w16cid:durableId="15812829">
    <w:abstractNumId w:val="5"/>
  </w:num>
  <w:num w:numId="25" w16cid:durableId="1517982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B0A"/>
    <w:rsid w:val="006F1A48"/>
    <w:rsid w:val="007F2B0A"/>
    <w:rsid w:val="00C469DC"/>
    <w:rsid w:val="00E1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3AC9"/>
  <w15:docId w15:val="{291EF55E-347A-4289-BC6A-FFC79531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6" w:line="270" w:lineRule="auto"/>
      <w:ind w:left="10" w:right="59"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58" w:line="259" w:lineRule="auto"/>
      <w:ind w:right="197"/>
      <w:jc w:val="center"/>
      <w:outlineLvl w:val="0"/>
    </w:pPr>
    <w:rPr>
      <w:rFonts w:ascii="Cambria" w:eastAsia="Cambria" w:hAnsi="Cambria" w:cs="Cambria"/>
      <w:color w:val="000000"/>
      <w:sz w:val="44"/>
    </w:rPr>
  </w:style>
  <w:style w:type="paragraph" w:styleId="Heading2">
    <w:name w:val="heading 2"/>
    <w:next w:val="Normal"/>
    <w:link w:val="Heading2Char"/>
    <w:uiPriority w:val="9"/>
    <w:unhideWhenUsed/>
    <w:qFormat/>
    <w:pPr>
      <w:keepNext/>
      <w:keepLines/>
      <w:shd w:val="clear" w:color="auto" w:fill="DBE5F1"/>
      <w:spacing w:after="104" w:line="259" w:lineRule="auto"/>
      <w:ind w:left="17" w:hanging="10"/>
      <w:outlineLvl w:val="1"/>
    </w:pPr>
    <w:rPr>
      <w:rFonts w:ascii="Arial" w:eastAsia="Arial" w:hAnsi="Arial" w:cs="Arial"/>
      <w:b/>
      <w:color w:val="003399"/>
      <w:sz w:val="26"/>
      <w:u w:val="single" w:color="003399"/>
    </w:rPr>
  </w:style>
  <w:style w:type="paragraph" w:styleId="Heading3">
    <w:name w:val="heading 3"/>
    <w:next w:val="Normal"/>
    <w:link w:val="Heading3Char"/>
    <w:uiPriority w:val="9"/>
    <w:unhideWhenUsed/>
    <w:qFormat/>
    <w:pPr>
      <w:keepNext/>
      <w:keepLines/>
      <w:spacing w:after="137" w:line="259" w:lineRule="auto"/>
      <w:ind w:left="10"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Cambria" w:eastAsia="Cambria" w:hAnsi="Cambria" w:cs="Cambria"/>
      <w:color w:val="000000"/>
      <w:sz w:val="44"/>
    </w:rPr>
  </w:style>
  <w:style w:type="character" w:customStyle="1" w:styleId="Heading2Char">
    <w:name w:val="Heading 2 Char"/>
    <w:link w:val="Heading2"/>
    <w:rPr>
      <w:rFonts w:ascii="Arial" w:eastAsia="Arial" w:hAnsi="Arial" w:cs="Arial"/>
      <w:b/>
      <w:color w:val="003399"/>
      <w:sz w:val="26"/>
      <w:u w:val="single" w:color="003399"/>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PlainTable1">
    <w:name w:val="Plain Table 1"/>
    <w:basedOn w:val="TableNormal"/>
    <w:uiPriority w:val="41"/>
    <w:rsid w:val="006F1A48"/>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6F1A48"/>
    <w:pPr>
      <w:autoSpaceDE w:val="0"/>
      <w:autoSpaceDN w:val="0"/>
      <w:adjustRightInd w:val="0"/>
      <w:spacing w:after="0" w:line="240" w:lineRule="auto"/>
    </w:pPr>
    <w:rPr>
      <w:rFonts w:ascii="Arial" w:eastAsiaTheme="minorHAnsi" w:hAnsi="Arial" w:cs="Arial"/>
      <w:color w:val="000000"/>
      <w:kern w:val="0"/>
      <w:lang w:eastAsia="en-US"/>
      <w14:ligatures w14:val="none"/>
    </w:rPr>
  </w:style>
  <w:style w:type="character" w:styleId="Strong">
    <w:name w:val="Strong"/>
    <w:basedOn w:val="DefaultParagraphFont"/>
    <w:uiPriority w:val="22"/>
    <w:qFormat/>
    <w:rsid w:val="006F1A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42" Type="http://schemas.openxmlformats.org/officeDocument/2006/relationships/hyperlink" Target="http://www.legislation.gov.uk/uksi/2002/2677/contents/made" TargetMode="External"/><Relationship Id="rId47" Type="http://schemas.openxmlformats.org/officeDocument/2006/relationships/hyperlink" Target="http://www.legislation.gov.uk/uksi/2013/1471/schedule/1/paragraph/1/made" TargetMode="External"/><Relationship Id="rId63" Type="http://schemas.openxmlformats.org/officeDocument/2006/relationships/hyperlink" Target="https://www.gov.uk/government/publications/health-protection-in-schools-and-other-childcare-facilities" TargetMode="External"/><Relationship Id="rId68" Type="http://schemas.openxmlformats.org/officeDocument/2006/relationships/hyperlink" Target="http://www.hse.gov.uk/riddor/report.htm" TargetMode="External"/><Relationship Id="rId84" Type="http://schemas.openxmlformats.org/officeDocument/2006/relationships/footer" Target="footer6.xml"/><Relationship Id="rId89" Type="http://schemas.openxmlformats.org/officeDocument/2006/relationships/hyperlink" Target="https://www.gov.uk/government/publications/health-protection-in-schools-and-other-childcare-facilities/managing-outbreaks-and-incidents" TargetMode="External"/><Relationship Id="rId107" Type="http://schemas.openxmlformats.org/officeDocument/2006/relationships/footer" Target="footer14.xml"/><Relationship Id="rId32" Type="http://schemas.openxmlformats.org/officeDocument/2006/relationships/image" Target="media/image0.png"/><Relationship Id="rId37" Type="http://schemas.openxmlformats.org/officeDocument/2006/relationships/hyperlink" Target="http://www.legislation.gov.uk/ukpga/1974/37" TargetMode="External"/><Relationship Id="rId53" Type="http://schemas.openxmlformats.org/officeDocument/2006/relationships/hyperlink" Target="http://www.legislation.gov.uk/uksi/1998/2451/regulation/4/made" TargetMode="External"/><Relationship Id="rId58" Type="http://schemas.openxmlformats.org/officeDocument/2006/relationships/hyperlink" Target="http://www.legislation.gov.uk/uksi/2005/735/contents/made" TargetMode="External"/><Relationship Id="rId74" Type="http://schemas.openxmlformats.org/officeDocument/2006/relationships/header" Target="header2.xml"/><Relationship Id="rId79" Type="http://schemas.openxmlformats.org/officeDocument/2006/relationships/header" Target="header4.xml"/><Relationship Id="rId102" Type="http://schemas.openxmlformats.org/officeDocument/2006/relationships/header" Target="header12.xml"/><Relationship Id="rId5" Type="http://schemas.openxmlformats.org/officeDocument/2006/relationships/footnotes" Target="footnotes.xml"/><Relationship Id="rId90" Type="http://schemas.openxmlformats.org/officeDocument/2006/relationships/hyperlink" Target="https://www.gov.uk/government/publications/health-protection-in-schools-and-other-childcare-facilities/managing-outbreaks-and-incidents" TargetMode="External"/><Relationship Id="rId95" Type="http://schemas.openxmlformats.org/officeDocument/2006/relationships/footer" Target="footer8.xml"/><Relationship Id="rId35" Type="http://schemas.openxmlformats.org/officeDocument/2006/relationships/hyperlink" Target="https://www.gov.uk/government/publications/health-and-safety-advice-for-schools" TargetMode="External"/><Relationship Id="rId43" Type="http://schemas.openxmlformats.org/officeDocument/2006/relationships/hyperlink" Target="http://www.legislation.gov.uk/uksi/2013/1471/schedule/1/paragraph/1/made" TargetMode="External"/><Relationship Id="rId48" Type="http://schemas.openxmlformats.org/officeDocument/2006/relationships/hyperlink" Target="http://www.legislation.gov.uk/uksi/2013/1471/schedule/1/paragraph/1/made" TargetMode="External"/><Relationship Id="rId56" Type="http://schemas.openxmlformats.org/officeDocument/2006/relationships/hyperlink" Target="http://www.legislation.gov.uk/uksi/2005/1541/part/2/made" TargetMode="External"/><Relationship Id="rId64" Type="http://schemas.openxmlformats.org/officeDocument/2006/relationships/hyperlink" Target="https://www.gov.uk/government/publications/health-protection-in-schools-and-other-childcare-facilities" TargetMode="External"/><Relationship Id="rId69" Type="http://schemas.openxmlformats.org/officeDocument/2006/relationships/hyperlink" Target="chrome-extension://efaidnbmnnnibpcajpcglclefindmkaj/https:/assets.publishing.service.gov.uk/media/5a829e3940f0b6230269bcf4/Adrenaline_auto_injectors_in_schools.pdf" TargetMode="External"/><Relationship Id="rId77" Type="http://schemas.openxmlformats.org/officeDocument/2006/relationships/header" Target="header3.xml"/><Relationship Id="rId100" Type="http://schemas.openxmlformats.org/officeDocument/2006/relationships/footer" Target="footer10.xml"/><Relationship Id="rId105" Type="http://schemas.openxmlformats.org/officeDocument/2006/relationships/header" Target="header14.xml"/><Relationship Id="rId8" Type="http://schemas.openxmlformats.org/officeDocument/2006/relationships/image" Target="media/image2.png"/><Relationship Id="rId51" Type="http://schemas.openxmlformats.org/officeDocument/2006/relationships/hyperlink" Target="http://www.legislation.gov.uk/uksi/1998/2451/regulation/4/made" TargetMode="External"/><Relationship Id="rId72" Type="http://schemas.openxmlformats.org/officeDocument/2006/relationships/hyperlink" Target="chrome-extension://efaidnbmnnnibpcajpcglclefindmkaj/https:/assets.publishing.service.gov.uk/media/5a74eb55ed915d3c7d528f98/emergency_inhalers_in_schools.pdf" TargetMode="External"/><Relationship Id="rId80" Type="http://schemas.openxmlformats.org/officeDocument/2006/relationships/header" Target="header5.xml"/><Relationship Id="rId85" Type="http://schemas.openxmlformats.org/officeDocument/2006/relationships/hyperlink" Target="https://www.gov.uk/government/publications/health-protection-in-schools-and-other-childcare-facilities" TargetMode="External"/><Relationship Id="rId93" Type="http://schemas.openxmlformats.org/officeDocument/2006/relationships/header" Target="header8.xml"/><Relationship Id="rId98" Type="http://schemas.openxmlformats.org/officeDocument/2006/relationships/header" Target="header10.xml"/><Relationship Id="rId3" Type="http://schemas.openxmlformats.org/officeDocument/2006/relationships/settings" Target="settings.xml"/><Relationship Id="rId33" Type="http://schemas.openxmlformats.org/officeDocument/2006/relationships/image" Target="media/image10.png"/><Relationship Id="rId38" Type="http://schemas.openxmlformats.org/officeDocument/2006/relationships/hyperlink" Target="http://www.legislation.gov.uk/ukpga/1974/37" TargetMode="External"/><Relationship Id="rId46" Type="http://schemas.openxmlformats.org/officeDocument/2006/relationships/hyperlink" Target="http://www.legislation.gov.uk/uksi/2013/1471/schedule/1/paragraph/1/made" TargetMode="External"/><Relationship Id="rId59" Type="http://schemas.openxmlformats.org/officeDocument/2006/relationships/hyperlink" Target="https://www.hse.gov.uk/ppe/ppe-regulations-2022.htm" TargetMode="External"/><Relationship Id="rId67" Type="http://schemas.openxmlformats.org/officeDocument/2006/relationships/hyperlink" Target="http://www.hse.gov.uk/riddor/report.htm" TargetMode="External"/><Relationship Id="rId103" Type="http://schemas.openxmlformats.org/officeDocument/2006/relationships/footer" Target="footer12.xml"/><Relationship Id="rId108" Type="http://schemas.openxmlformats.org/officeDocument/2006/relationships/header" Target="header15.xml"/><Relationship Id="rId41" Type="http://schemas.openxmlformats.org/officeDocument/2006/relationships/hyperlink" Target="http://www.legislation.gov.uk/uksi/2002/2677/contents/made" TargetMode="External"/><Relationship Id="rId54" Type="http://schemas.openxmlformats.org/officeDocument/2006/relationships/hyperlink" Target="http://www.legislation.gov.uk/uksi/1998/2451/regulation/4/made" TargetMode="External"/><Relationship Id="rId62" Type="http://schemas.openxmlformats.org/officeDocument/2006/relationships/hyperlink" Target="https://www.hse.gov.uk/pubns/books/l64.htm" TargetMode="External"/><Relationship Id="rId70" Type="http://schemas.openxmlformats.org/officeDocument/2006/relationships/hyperlink" Target="chrome-extension://efaidnbmnnnibpcajpcglclefindmkaj/https:/assets.publishing.service.gov.uk/media/5a829e3940f0b6230269bcf4/Adrenaline_auto_injectors_in_schools.pdf" TargetMode="External"/><Relationship Id="rId75" Type="http://schemas.openxmlformats.org/officeDocument/2006/relationships/footer" Target="footer1.xml"/><Relationship Id="rId83" Type="http://schemas.openxmlformats.org/officeDocument/2006/relationships/header" Target="header6.xml"/><Relationship Id="rId88" Type="http://schemas.openxmlformats.org/officeDocument/2006/relationships/hyperlink" Target="https://www.gov.uk/government/publications/health-protection-in-schools-and-other-childcare-facilities" TargetMode="External"/><Relationship Id="rId91" Type="http://schemas.openxmlformats.org/officeDocument/2006/relationships/hyperlink" Target="https://www.gov.uk/government/publications/health-protection-in-schools-and-other-childcare-facilities/managing-outbreaks-and-incidents" TargetMode="External"/><Relationship Id="rId96" Type="http://schemas.openxmlformats.org/officeDocument/2006/relationships/header" Target="header9.xm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36" Type="http://schemas.openxmlformats.org/officeDocument/2006/relationships/hyperlink" Target="https://www.gov.uk/government/publications/health-and-safety-advice-for-schools" TargetMode="External"/><Relationship Id="rId49" Type="http://schemas.openxmlformats.org/officeDocument/2006/relationships/hyperlink" Target="http://www.legislation.gov.uk/uksi/1992/2792/contents/made" TargetMode="External"/><Relationship Id="rId57" Type="http://schemas.openxmlformats.org/officeDocument/2006/relationships/hyperlink" Target="http://www.legislation.gov.uk/uksi/2005/735/contents/made" TargetMode="External"/><Relationship Id="rId106" Type="http://schemas.openxmlformats.org/officeDocument/2006/relationships/footer" Target="footer13.xml"/><Relationship Id="rId10" Type="http://schemas.openxmlformats.org/officeDocument/2006/relationships/image" Target="media/image4.png"/><Relationship Id="rId44" Type="http://schemas.openxmlformats.org/officeDocument/2006/relationships/hyperlink" Target="http://www.legislation.gov.uk/uksi/2013/1471/schedule/1/paragraph/1/made" TargetMode="External"/><Relationship Id="rId52" Type="http://schemas.openxmlformats.org/officeDocument/2006/relationships/hyperlink" Target="http://www.legislation.gov.uk/uksi/1998/2451/regulation/4/made" TargetMode="External"/><Relationship Id="rId60" Type="http://schemas.openxmlformats.org/officeDocument/2006/relationships/hyperlink" Target="https://www.hse.gov.uk/ppe/ppe-regulations-2022.htm" TargetMode="External"/><Relationship Id="rId65" Type="http://schemas.openxmlformats.org/officeDocument/2006/relationships/hyperlink" Target="https://www.aspire-mat.co.uk/attachments/download.asp?file=92&amp;type=pdf" TargetMode="External"/><Relationship Id="rId73" Type="http://schemas.openxmlformats.org/officeDocument/2006/relationships/header" Target="header1.xml"/><Relationship Id="rId78" Type="http://schemas.openxmlformats.org/officeDocument/2006/relationships/footer" Target="footer3.xml"/><Relationship Id="rId81" Type="http://schemas.openxmlformats.org/officeDocument/2006/relationships/footer" Target="footer4.xml"/><Relationship Id="rId86" Type="http://schemas.openxmlformats.org/officeDocument/2006/relationships/hyperlink" Target="https://www.gov.uk/government/publications/health-protection-in-schools-and-other-childcare-facilities" TargetMode="External"/><Relationship Id="rId94" Type="http://schemas.openxmlformats.org/officeDocument/2006/relationships/footer" Target="footer7.xml"/><Relationship Id="rId99" Type="http://schemas.openxmlformats.org/officeDocument/2006/relationships/header" Target="header11.xml"/><Relationship Id="rId10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image" Target="media/image3.png"/><Relationship Id="rId39" Type="http://schemas.openxmlformats.org/officeDocument/2006/relationships/hyperlink" Target="http://www.legislation.gov.uk/uksi/1999/3242/contents/made" TargetMode="External"/><Relationship Id="rId109" Type="http://schemas.openxmlformats.org/officeDocument/2006/relationships/footer" Target="footer15.xml"/><Relationship Id="rId34" Type="http://schemas.openxmlformats.org/officeDocument/2006/relationships/image" Target="media/image20.png"/><Relationship Id="rId50" Type="http://schemas.openxmlformats.org/officeDocument/2006/relationships/hyperlink" Target="http://www.legislation.gov.uk/uksi/1992/2792/contents/made" TargetMode="External"/><Relationship Id="rId55" Type="http://schemas.openxmlformats.org/officeDocument/2006/relationships/hyperlink" Target="http://www.legislation.gov.uk/uksi/2005/1541/part/2/made" TargetMode="External"/><Relationship Id="rId76" Type="http://schemas.openxmlformats.org/officeDocument/2006/relationships/footer" Target="footer2.xml"/><Relationship Id="rId97" Type="http://schemas.openxmlformats.org/officeDocument/2006/relationships/footer" Target="footer9.xml"/><Relationship Id="rId104" Type="http://schemas.openxmlformats.org/officeDocument/2006/relationships/header" Target="header13.xml"/><Relationship Id="rId7" Type="http://schemas.openxmlformats.org/officeDocument/2006/relationships/image" Target="media/image1.png"/><Relationship Id="rId71" Type="http://schemas.openxmlformats.org/officeDocument/2006/relationships/hyperlink" Target="chrome-extension://efaidnbmnnnibpcajpcglclefindmkaj/https:/assets.publishing.service.gov.uk/media/5a74eb55ed915d3c7d528f98/emergency_inhalers_in_schools.pdf" TargetMode="External"/><Relationship Id="rId92" Type="http://schemas.openxmlformats.org/officeDocument/2006/relationships/header" Target="header7.xml"/><Relationship Id="rId2" Type="http://schemas.openxmlformats.org/officeDocument/2006/relationships/styles" Target="styles.xml"/><Relationship Id="rId40" Type="http://schemas.openxmlformats.org/officeDocument/2006/relationships/hyperlink" Target="http://www.legislation.gov.uk/uksi/1999/3242/contents/made" TargetMode="External"/><Relationship Id="rId45" Type="http://schemas.openxmlformats.org/officeDocument/2006/relationships/hyperlink" Target="http://www.legislation.gov.uk/uksi/2013/1471/schedule/1/paragraph/1/made" TargetMode="External"/><Relationship Id="rId66" Type="http://schemas.openxmlformats.org/officeDocument/2006/relationships/hyperlink" Target="https://www.aspire-mat.co.uk/attachments/download.asp?file=92&amp;type=pdf" TargetMode="External"/><Relationship Id="rId87" Type="http://schemas.openxmlformats.org/officeDocument/2006/relationships/hyperlink" Target="https://www.gov.uk/government/publications/health-protection-in-schools-and-other-childcare-facilities" TargetMode="External"/><Relationship Id="rId110" Type="http://schemas.openxmlformats.org/officeDocument/2006/relationships/fontTable" Target="fontTable.xml"/><Relationship Id="rId61" Type="http://schemas.openxmlformats.org/officeDocument/2006/relationships/hyperlink" Target="https://www.hse.gov.uk/pubns/books/l64.htm" TargetMode="External"/><Relationship Id="rId8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7489</Words>
  <Characters>40445</Characters>
  <Application>Microsoft Office Word</Application>
  <DocSecurity>0</DocSecurity>
  <Lines>2527</Lines>
  <Paragraphs>1843</Paragraphs>
  <ScaleCrop>false</ScaleCrop>
  <Company/>
  <LinksUpToDate>false</LinksUpToDate>
  <CharactersWithSpaces>46091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PETER’S CHURCH OF ENGLAND PRIMARY SCHOOL EAST BRIDGFORD</dc:title>
  <dc:subject/>
  <dc:creator>Peter Golightly</dc:creator>
  <cp:keywords/>
  <cp:lastModifiedBy>Rob Cook - Headteacher</cp:lastModifiedBy>
  <cp:revision>2</cp:revision>
  <dcterms:created xsi:type="dcterms:W3CDTF">2026-01-08T09:23:00Z</dcterms:created>
  <dcterms:modified xsi:type="dcterms:W3CDTF">2026-01-08T09:23:00Z</dcterms:modified>
</cp:coreProperties>
</file>